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32590" w14:textId="77777777" w:rsidR="00AF7293" w:rsidRPr="00AF7293" w:rsidRDefault="00AF7293" w:rsidP="00AF7293">
      <w:pPr>
        <w:widowControl/>
        <w:shd w:val="clear" w:color="auto" w:fill="FFFFFF"/>
        <w:spacing w:before="480" w:after="240"/>
        <w:ind w:firstLineChars="300" w:firstLine="1566"/>
        <w:jc w:val="left"/>
        <w:outlineLvl w:val="0"/>
        <w:rPr>
          <w:rFonts w:ascii="Segoe UI" w:eastAsia="宋体" w:hAnsi="Segoe UI" w:cs="Segoe UI"/>
          <w:b/>
          <w:bCs/>
          <w:color w:val="0F1115"/>
          <w:kern w:val="36"/>
          <w:sz w:val="52"/>
          <w:szCs w:val="52"/>
        </w:rPr>
      </w:pPr>
      <w:r w:rsidRPr="00AF7293">
        <w:rPr>
          <w:rFonts w:ascii="Segoe UI" w:eastAsia="宋体" w:hAnsi="Segoe UI" w:cs="Segoe UI"/>
          <w:b/>
          <w:bCs/>
          <w:color w:val="0F1115"/>
          <w:kern w:val="36"/>
          <w:sz w:val="52"/>
          <w:szCs w:val="52"/>
        </w:rPr>
        <w:t>户外无线电流传感器</w:t>
      </w:r>
      <w:r w:rsidRPr="00AF7293">
        <w:rPr>
          <w:rFonts w:ascii="Segoe UI" w:eastAsia="宋体" w:hAnsi="Segoe UI" w:cs="Segoe UI"/>
          <w:b/>
          <w:bCs/>
          <w:color w:val="0F1115"/>
          <w:kern w:val="36"/>
          <w:sz w:val="52"/>
          <w:szCs w:val="52"/>
        </w:rPr>
        <w:t xml:space="preserve"> </w:t>
      </w:r>
    </w:p>
    <w:p w14:paraId="4C302381" w14:textId="2C60E015" w:rsidR="00AF7293" w:rsidRDefault="00AF7293" w:rsidP="00AF7293">
      <w:pPr>
        <w:widowControl/>
        <w:shd w:val="clear" w:color="auto" w:fill="FFFFFF"/>
        <w:spacing w:before="480" w:after="240"/>
        <w:ind w:firstLineChars="600" w:firstLine="2891"/>
        <w:jc w:val="left"/>
        <w:outlineLvl w:val="0"/>
        <w:rPr>
          <w:rFonts w:ascii="Segoe UI" w:eastAsia="宋体" w:hAnsi="Segoe UI" w:cs="Segoe UI"/>
          <w:b/>
          <w:bCs/>
          <w:color w:val="0F1115"/>
          <w:kern w:val="36"/>
          <w:sz w:val="48"/>
          <w:szCs w:val="48"/>
        </w:rPr>
      </w:pPr>
      <w:r w:rsidRPr="00AF7293">
        <w:rPr>
          <w:rFonts w:ascii="Segoe UI" w:eastAsia="宋体" w:hAnsi="Segoe UI" w:cs="Segoe UI"/>
          <w:b/>
          <w:bCs/>
          <w:color w:val="0F1115"/>
          <w:kern w:val="36"/>
          <w:sz w:val="48"/>
          <w:szCs w:val="48"/>
        </w:rPr>
        <w:t>使用说明书</w:t>
      </w:r>
    </w:p>
    <w:p w14:paraId="775A17DB" w14:textId="56522B7C" w:rsidR="00AF7293" w:rsidRDefault="00AF7293" w:rsidP="00AF7293">
      <w:pPr>
        <w:widowControl/>
        <w:shd w:val="clear" w:color="auto" w:fill="FFFFFF"/>
        <w:spacing w:before="480" w:after="240"/>
        <w:ind w:firstLineChars="600" w:firstLine="2891"/>
        <w:jc w:val="left"/>
        <w:outlineLvl w:val="0"/>
        <w:rPr>
          <w:rFonts w:ascii="Segoe UI" w:eastAsia="宋体" w:hAnsi="Segoe UI" w:cs="Segoe UI"/>
          <w:b/>
          <w:bCs/>
          <w:color w:val="0F1115"/>
          <w:kern w:val="36"/>
          <w:sz w:val="48"/>
          <w:szCs w:val="48"/>
        </w:rPr>
      </w:pPr>
    </w:p>
    <w:p w14:paraId="295B28DD" w14:textId="1466E84C" w:rsidR="00AF7293" w:rsidRDefault="00AF7293" w:rsidP="00AF7293">
      <w:pPr>
        <w:widowControl/>
        <w:shd w:val="clear" w:color="auto" w:fill="FFFFFF"/>
        <w:spacing w:before="480" w:after="240"/>
        <w:ind w:firstLineChars="300" w:firstLine="1446"/>
        <w:jc w:val="left"/>
        <w:outlineLvl w:val="0"/>
        <w:rPr>
          <w:rFonts w:ascii="Segoe UI" w:eastAsia="宋体" w:hAnsi="Segoe UI" w:cs="Segoe UI"/>
          <w:b/>
          <w:bCs/>
          <w:color w:val="0F1115"/>
          <w:kern w:val="36"/>
          <w:sz w:val="48"/>
          <w:szCs w:val="48"/>
        </w:rPr>
      </w:pPr>
      <w:r>
        <w:rPr>
          <w:rFonts w:ascii="Segoe UI" w:eastAsia="宋体" w:hAnsi="Segoe UI" w:cs="Segoe UI" w:hint="eastAsia"/>
          <w:b/>
          <w:bCs/>
          <w:noProof/>
          <w:color w:val="0F1115"/>
          <w:kern w:val="36"/>
          <w:sz w:val="48"/>
          <w:szCs w:val="48"/>
        </w:rPr>
        <w:drawing>
          <wp:inline distT="0" distB="0" distL="0" distR="0" wp14:anchorId="0137A209" wp14:editId="3703C09C">
            <wp:extent cx="3546769" cy="354676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5">
                      <a:extLst>
                        <a:ext uri="{28A0092B-C50C-407E-A947-70E740481C1C}">
                          <a14:useLocalDpi xmlns:a14="http://schemas.microsoft.com/office/drawing/2010/main" val="0"/>
                        </a:ext>
                      </a:extLst>
                    </a:blip>
                    <a:stretch>
                      <a:fillRect/>
                    </a:stretch>
                  </pic:blipFill>
                  <pic:spPr>
                    <a:xfrm>
                      <a:off x="0" y="0"/>
                      <a:ext cx="3546769" cy="3546769"/>
                    </a:xfrm>
                    <a:prstGeom prst="rect">
                      <a:avLst/>
                    </a:prstGeom>
                  </pic:spPr>
                </pic:pic>
              </a:graphicData>
            </a:graphic>
          </wp:inline>
        </w:drawing>
      </w:r>
    </w:p>
    <w:p w14:paraId="4AEA6C6C" w14:textId="2F838957" w:rsidR="00AF7293" w:rsidRDefault="00AF7293" w:rsidP="00AF7293">
      <w:pPr>
        <w:widowControl/>
        <w:shd w:val="clear" w:color="auto" w:fill="FFFFFF"/>
        <w:spacing w:before="480" w:after="240"/>
        <w:ind w:firstLineChars="100" w:firstLine="482"/>
        <w:jc w:val="left"/>
        <w:outlineLvl w:val="0"/>
        <w:rPr>
          <w:rFonts w:ascii="Segoe UI" w:eastAsia="宋体" w:hAnsi="Segoe UI" w:cs="Segoe UI"/>
          <w:b/>
          <w:bCs/>
          <w:color w:val="0F1115"/>
          <w:kern w:val="36"/>
          <w:sz w:val="48"/>
          <w:szCs w:val="48"/>
        </w:rPr>
      </w:pPr>
    </w:p>
    <w:p w14:paraId="14680087" w14:textId="72A4788A" w:rsidR="00AF7293" w:rsidRDefault="00AF7293" w:rsidP="00AF7293">
      <w:pPr>
        <w:widowControl/>
        <w:shd w:val="clear" w:color="auto" w:fill="FFFFFF"/>
        <w:spacing w:before="480" w:after="240"/>
        <w:ind w:firstLineChars="600" w:firstLine="1807"/>
        <w:jc w:val="left"/>
        <w:outlineLvl w:val="0"/>
        <w:rPr>
          <w:rFonts w:ascii="Segoe UI" w:eastAsia="宋体" w:hAnsi="Segoe UI" w:cs="Segoe UI"/>
          <w:b/>
          <w:bCs/>
          <w:color w:val="0F1115"/>
          <w:kern w:val="36"/>
          <w:sz w:val="30"/>
          <w:szCs w:val="30"/>
        </w:rPr>
      </w:pPr>
      <w:r w:rsidRPr="00AF7293">
        <w:rPr>
          <w:rFonts w:ascii="Segoe UI" w:eastAsia="宋体" w:hAnsi="Segoe UI" w:cs="Segoe UI" w:hint="eastAsia"/>
          <w:b/>
          <w:bCs/>
          <w:color w:val="0F1115"/>
          <w:kern w:val="36"/>
          <w:sz w:val="30"/>
          <w:szCs w:val="30"/>
        </w:rPr>
        <w:t>武汉</w:t>
      </w:r>
      <w:proofErr w:type="gramStart"/>
      <w:r w:rsidRPr="00AF7293">
        <w:rPr>
          <w:rFonts w:ascii="Segoe UI" w:eastAsia="宋体" w:hAnsi="Segoe UI" w:cs="Segoe UI" w:hint="eastAsia"/>
          <w:b/>
          <w:bCs/>
          <w:color w:val="0F1115"/>
          <w:kern w:val="36"/>
          <w:sz w:val="30"/>
          <w:szCs w:val="30"/>
        </w:rPr>
        <w:t>华导物</w:t>
      </w:r>
      <w:proofErr w:type="gramEnd"/>
      <w:r w:rsidRPr="00AF7293">
        <w:rPr>
          <w:rFonts w:ascii="Segoe UI" w:eastAsia="宋体" w:hAnsi="Segoe UI" w:cs="Segoe UI" w:hint="eastAsia"/>
          <w:b/>
          <w:bCs/>
          <w:color w:val="0F1115"/>
          <w:kern w:val="36"/>
          <w:sz w:val="30"/>
          <w:szCs w:val="30"/>
        </w:rPr>
        <w:t>联网技术有限公司</w:t>
      </w:r>
    </w:p>
    <w:p w14:paraId="56ACEAD8" w14:textId="77777777" w:rsidR="00AF7293" w:rsidRPr="00AF7293" w:rsidRDefault="00AF7293" w:rsidP="00AF7293">
      <w:pPr>
        <w:widowControl/>
        <w:shd w:val="clear" w:color="auto" w:fill="FFFFFF"/>
        <w:spacing w:before="480" w:after="240"/>
        <w:ind w:firstLineChars="600" w:firstLine="1807"/>
        <w:jc w:val="left"/>
        <w:outlineLvl w:val="0"/>
        <w:rPr>
          <w:rFonts w:ascii="Segoe UI" w:eastAsia="宋体" w:hAnsi="Segoe UI" w:cs="Segoe UI" w:hint="eastAsia"/>
          <w:b/>
          <w:bCs/>
          <w:color w:val="0F1115"/>
          <w:kern w:val="36"/>
          <w:sz w:val="30"/>
          <w:szCs w:val="30"/>
        </w:rPr>
      </w:pPr>
    </w:p>
    <w:p w14:paraId="07C0CCF2" w14:textId="77777777" w:rsidR="00AF7293" w:rsidRDefault="00AF7293" w:rsidP="00AF7293">
      <w:pPr>
        <w:pStyle w:val="2"/>
        <w:shd w:val="clear" w:color="auto" w:fill="FFFFFF"/>
        <w:spacing w:before="480" w:after="240"/>
        <w:rPr>
          <w:rFonts w:ascii="Segoe UI" w:hAnsi="Segoe UI" w:cs="Segoe UI"/>
          <w:color w:val="0F1115"/>
        </w:rPr>
      </w:pPr>
      <w:r>
        <w:rPr>
          <w:rFonts w:ascii="Segoe UI" w:hAnsi="Segoe UI" w:cs="Segoe UI"/>
          <w:color w:val="0F1115"/>
        </w:rPr>
        <w:lastRenderedPageBreak/>
        <w:t>一、</w:t>
      </w:r>
      <w:r>
        <w:rPr>
          <w:rFonts w:ascii="Segoe UI" w:hAnsi="Segoe UI" w:cs="Segoe UI"/>
          <w:color w:val="0F1115"/>
        </w:rPr>
        <w:t xml:space="preserve"> </w:t>
      </w:r>
      <w:r>
        <w:rPr>
          <w:rFonts w:ascii="Segoe UI" w:hAnsi="Segoe UI" w:cs="Segoe UI"/>
          <w:color w:val="0F1115"/>
        </w:rPr>
        <w:t>产品概述</w:t>
      </w:r>
    </w:p>
    <w:p w14:paraId="0A8306A8" w14:textId="77777777" w:rsidR="00AF7293" w:rsidRDefault="00AF7293" w:rsidP="00AF729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感谢您选用本款</w:t>
      </w:r>
      <w:r>
        <w:rPr>
          <w:rStyle w:val="a3"/>
          <w:rFonts w:ascii="Segoe UI" w:hAnsi="Segoe UI" w:cs="Segoe UI"/>
          <w:color w:val="0F1115"/>
        </w:rPr>
        <w:t>户外无线电流传感器</w:t>
      </w:r>
      <w:r>
        <w:rPr>
          <w:rFonts w:ascii="Segoe UI" w:hAnsi="Segoe UI" w:cs="Segoe UI"/>
          <w:color w:val="0F1115"/>
        </w:rPr>
        <w:t>。本产品是一款专为户外严苛环境设计的智能型非接触式电流监测设备。它采用</w:t>
      </w:r>
      <w:r>
        <w:rPr>
          <w:rStyle w:val="a3"/>
          <w:rFonts w:ascii="Segoe UI" w:hAnsi="Segoe UI" w:cs="Segoe UI"/>
          <w:color w:val="0F1115"/>
        </w:rPr>
        <w:t>开口式（开合式）卡钳结构</w:t>
      </w:r>
      <w:r>
        <w:rPr>
          <w:rFonts w:ascii="Segoe UI" w:hAnsi="Segoe UI" w:cs="Segoe UI"/>
          <w:color w:val="0F1115"/>
        </w:rPr>
        <w:t>，能够在不拆卸原有电缆、不停电的情况下直接卡入被测线缆，实现电流的实时采集，并通过无线通信技术（如</w:t>
      </w:r>
      <w:r>
        <w:rPr>
          <w:rFonts w:ascii="Segoe UI" w:hAnsi="Segoe UI" w:cs="Segoe UI"/>
          <w:color w:val="0F1115"/>
        </w:rPr>
        <w:t>LoRa/4G/NB-IoT</w:t>
      </w:r>
      <w:r>
        <w:rPr>
          <w:rFonts w:ascii="Segoe UI" w:hAnsi="Segoe UI" w:cs="Segoe UI"/>
          <w:color w:val="0F1115"/>
        </w:rPr>
        <w:t>等）将数据远传至监控平台。</w:t>
      </w:r>
    </w:p>
    <w:p w14:paraId="5FA30AFC" w14:textId="77777777" w:rsidR="00AF7293" w:rsidRDefault="00AF7293" w:rsidP="00AF7293">
      <w:pPr>
        <w:pStyle w:val="ds-markdown-paragraph"/>
        <w:shd w:val="clear" w:color="auto" w:fill="FFFFFF"/>
        <w:spacing w:before="240" w:beforeAutospacing="0" w:after="240" w:afterAutospacing="0"/>
        <w:rPr>
          <w:rFonts w:ascii="Segoe UI" w:hAnsi="Segoe UI" w:cs="Segoe UI"/>
          <w:color w:val="0F1115"/>
        </w:rPr>
      </w:pPr>
      <w:r>
        <w:rPr>
          <w:rFonts w:ascii="Segoe UI" w:hAnsi="Segoe UI" w:cs="Segoe UI"/>
          <w:color w:val="0F1115"/>
        </w:rPr>
        <w:t>产品具备优异的防水、防尘及抗紫外线能力，广泛应用于</w:t>
      </w:r>
      <w:r>
        <w:rPr>
          <w:rStyle w:val="a3"/>
          <w:rFonts w:ascii="Segoe UI" w:hAnsi="Segoe UI" w:cs="Segoe UI"/>
          <w:color w:val="0F1115"/>
        </w:rPr>
        <w:t>户外配电箱、电缆分支箱、路灯控制箱、光伏并网柜、户外环网柜及临时用电现场</w:t>
      </w:r>
      <w:r>
        <w:rPr>
          <w:rFonts w:ascii="Segoe UI" w:hAnsi="Segoe UI" w:cs="Segoe UI"/>
          <w:color w:val="0F1115"/>
        </w:rPr>
        <w:t>的电流安全监测与能耗管理。</w:t>
      </w:r>
    </w:p>
    <w:p w14:paraId="2944AB8C" w14:textId="399072A0" w:rsidR="00754C56" w:rsidRDefault="00754C56"/>
    <w:p w14:paraId="2CB6DCED" w14:textId="77777777"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color w:val="0F1115"/>
        </w:rPr>
        <w:t>二、</w:t>
      </w:r>
      <w:r>
        <w:rPr>
          <w:rFonts w:ascii="Segoe UI" w:hAnsi="Segoe UI" w:cs="Segoe UI"/>
          <w:color w:val="0F1115"/>
        </w:rPr>
        <w:t xml:space="preserve"> </w:t>
      </w:r>
      <w:r>
        <w:rPr>
          <w:rFonts w:ascii="Segoe UI" w:hAnsi="Segoe UI" w:cs="Segoe UI"/>
          <w:color w:val="0F1115"/>
        </w:rPr>
        <w:t>产品特点</w:t>
      </w:r>
    </w:p>
    <w:p w14:paraId="7E462A2A" w14:textId="77777777" w:rsidR="00D55901" w:rsidRDefault="00D55901" w:rsidP="00D55901">
      <w:pPr>
        <w:pStyle w:val="ds-markdown-paragraph"/>
        <w:numPr>
          <w:ilvl w:val="0"/>
          <w:numId w:val="1"/>
        </w:numPr>
        <w:shd w:val="clear" w:color="auto" w:fill="FFFFFF"/>
        <w:spacing w:after="0" w:afterAutospacing="0"/>
        <w:rPr>
          <w:rFonts w:ascii="Segoe UI" w:hAnsi="Segoe UI" w:cs="Segoe UI"/>
          <w:color w:val="0F1115"/>
        </w:rPr>
      </w:pPr>
      <w:r>
        <w:rPr>
          <w:rStyle w:val="a3"/>
          <w:rFonts w:ascii="Segoe UI" w:hAnsi="Segoe UI" w:cs="Segoe UI"/>
          <w:color w:val="0F1115"/>
        </w:rPr>
        <w:t>免停电安装（开口式设计）</w:t>
      </w:r>
      <w:r>
        <w:rPr>
          <w:rFonts w:ascii="Segoe UI" w:hAnsi="Segoe UI" w:cs="Segoe UI"/>
          <w:color w:val="0F1115"/>
        </w:rPr>
        <w:t>：独特的开合式卡钳结构，无需断开电缆即可完成安装，施工</w:t>
      </w:r>
      <w:proofErr w:type="gramStart"/>
      <w:r>
        <w:rPr>
          <w:rFonts w:ascii="Segoe UI" w:hAnsi="Segoe UI" w:cs="Segoe UI"/>
          <w:color w:val="0F1115"/>
        </w:rPr>
        <w:t>极</w:t>
      </w:r>
      <w:proofErr w:type="gramEnd"/>
      <w:r>
        <w:rPr>
          <w:rFonts w:ascii="Segoe UI" w:hAnsi="Segoe UI" w:cs="Segoe UI"/>
          <w:color w:val="0F1115"/>
        </w:rPr>
        <w:t>简，不影响正常生产用电。</w:t>
      </w:r>
    </w:p>
    <w:p w14:paraId="64CC84B1" w14:textId="79598DCC" w:rsidR="00D55901" w:rsidRDefault="00D55901" w:rsidP="00D55901">
      <w:pPr>
        <w:pStyle w:val="ds-markdown-paragraph"/>
        <w:numPr>
          <w:ilvl w:val="0"/>
          <w:numId w:val="1"/>
        </w:numPr>
        <w:shd w:val="clear" w:color="auto" w:fill="FFFFFF"/>
        <w:spacing w:after="0" w:afterAutospacing="0"/>
        <w:rPr>
          <w:rFonts w:ascii="Segoe UI" w:hAnsi="Segoe UI" w:cs="Segoe UI"/>
          <w:color w:val="0F1115"/>
        </w:rPr>
      </w:pPr>
      <w:proofErr w:type="gramStart"/>
      <w:r>
        <w:rPr>
          <w:rStyle w:val="a3"/>
          <w:rFonts w:ascii="Segoe UI" w:hAnsi="Segoe UI" w:cs="Segoe UI"/>
          <w:color w:val="0F1115"/>
        </w:rPr>
        <w:t>户外级</w:t>
      </w:r>
      <w:proofErr w:type="gramEnd"/>
      <w:r>
        <w:rPr>
          <w:rStyle w:val="a3"/>
          <w:rFonts w:ascii="Segoe UI" w:hAnsi="Segoe UI" w:cs="Segoe UI"/>
          <w:color w:val="0F1115"/>
        </w:rPr>
        <w:t>高防护</w:t>
      </w:r>
      <w:r>
        <w:rPr>
          <w:rFonts w:ascii="Segoe UI" w:hAnsi="Segoe UI" w:cs="Segoe UI"/>
          <w:color w:val="0F1115"/>
        </w:rPr>
        <w:t>：机身采用防雨淋、防潮材质设计，防水航插接头与密封天线接口确保设备在恶劣天气下稳定运行。</w:t>
      </w:r>
    </w:p>
    <w:p w14:paraId="71C1170E" w14:textId="77777777" w:rsidR="00D55901" w:rsidRDefault="00D55901" w:rsidP="00D55901">
      <w:pPr>
        <w:pStyle w:val="ds-markdown-paragraph"/>
        <w:numPr>
          <w:ilvl w:val="0"/>
          <w:numId w:val="1"/>
        </w:numPr>
        <w:shd w:val="clear" w:color="auto" w:fill="FFFFFF"/>
        <w:spacing w:after="0" w:afterAutospacing="0"/>
        <w:rPr>
          <w:rFonts w:ascii="Segoe UI" w:hAnsi="Segoe UI" w:cs="Segoe UI"/>
          <w:color w:val="0F1115"/>
        </w:rPr>
      </w:pPr>
      <w:r>
        <w:rPr>
          <w:rStyle w:val="a3"/>
          <w:rFonts w:ascii="Segoe UI" w:hAnsi="Segoe UI" w:cs="Segoe UI"/>
          <w:color w:val="0F1115"/>
        </w:rPr>
        <w:t>宽量程高精度</w:t>
      </w:r>
      <w:r>
        <w:rPr>
          <w:rFonts w:ascii="Segoe UI" w:hAnsi="Segoe UI" w:cs="Segoe UI"/>
          <w:color w:val="0F1115"/>
        </w:rPr>
        <w:t>：内置高导磁率磁芯，支持大电流宽量程测量，线性度好，响应速度快。</w:t>
      </w:r>
    </w:p>
    <w:p w14:paraId="179E5AF7" w14:textId="77777777" w:rsidR="00D55901" w:rsidRDefault="00D55901" w:rsidP="00D55901">
      <w:pPr>
        <w:pStyle w:val="ds-markdown-paragraph"/>
        <w:numPr>
          <w:ilvl w:val="0"/>
          <w:numId w:val="1"/>
        </w:numPr>
        <w:shd w:val="clear" w:color="auto" w:fill="FFFFFF"/>
        <w:spacing w:after="0" w:afterAutospacing="0"/>
        <w:rPr>
          <w:rFonts w:ascii="Segoe UI" w:hAnsi="Segoe UI" w:cs="Segoe UI"/>
          <w:color w:val="0F1115"/>
        </w:rPr>
      </w:pPr>
      <w:r>
        <w:rPr>
          <w:rStyle w:val="a3"/>
          <w:rFonts w:ascii="Segoe UI" w:hAnsi="Segoe UI" w:cs="Segoe UI"/>
          <w:color w:val="0F1115"/>
        </w:rPr>
        <w:t>超低功耗</w:t>
      </w:r>
      <w:r>
        <w:rPr>
          <w:rFonts w:ascii="Segoe UI" w:hAnsi="Segoe UI" w:cs="Segoe UI"/>
          <w:color w:val="0F1115"/>
        </w:rPr>
        <w:t>：采用低功耗芯片与智能休眠技术，支持内置长效电池或外部</w:t>
      </w:r>
      <w:r>
        <w:rPr>
          <w:rFonts w:ascii="Segoe UI" w:hAnsi="Segoe UI" w:cs="Segoe UI"/>
          <w:color w:val="0F1115"/>
        </w:rPr>
        <w:t>CT</w:t>
      </w:r>
      <w:r>
        <w:rPr>
          <w:rFonts w:ascii="Segoe UI" w:hAnsi="Segoe UI" w:cs="Segoe UI"/>
          <w:color w:val="0F1115"/>
        </w:rPr>
        <w:t>感应取电（视具体型号），实现长周期免维护运行。</w:t>
      </w:r>
    </w:p>
    <w:p w14:paraId="31147858" w14:textId="77777777" w:rsidR="00D55901" w:rsidRDefault="00D55901" w:rsidP="00D55901">
      <w:pPr>
        <w:pStyle w:val="ds-markdown-paragraph"/>
        <w:numPr>
          <w:ilvl w:val="0"/>
          <w:numId w:val="1"/>
        </w:numPr>
        <w:shd w:val="clear" w:color="auto" w:fill="FFFFFF"/>
        <w:spacing w:after="0" w:afterAutospacing="0"/>
        <w:rPr>
          <w:rFonts w:ascii="Segoe UI" w:hAnsi="Segoe UI" w:cs="Segoe UI"/>
          <w:color w:val="0F1115"/>
        </w:rPr>
      </w:pPr>
      <w:r>
        <w:rPr>
          <w:rStyle w:val="a3"/>
          <w:rFonts w:ascii="Segoe UI" w:hAnsi="Segoe UI" w:cs="Segoe UI"/>
          <w:color w:val="0F1115"/>
        </w:rPr>
        <w:t>工业级安全线缆</w:t>
      </w:r>
      <w:r>
        <w:rPr>
          <w:rFonts w:ascii="Segoe UI" w:hAnsi="Segoe UI" w:cs="Segoe UI"/>
          <w:color w:val="0F1115"/>
        </w:rPr>
        <w:t>：底部引出高强度黄绿双色线缆（带黑色防水接头），通常用于安全接地或特定信号输出，布线规范安全。</w:t>
      </w:r>
    </w:p>
    <w:p w14:paraId="758A3592" w14:textId="7578E16C" w:rsidR="00D55901" w:rsidRDefault="00D55901">
      <w:r>
        <w:rPr>
          <w:rFonts w:hint="eastAsia"/>
        </w:rPr>
        <w:t xml:space="preserve"> </w:t>
      </w:r>
      <w:r>
        <w:t xml:space="preserve">    </w:t>
      </w:r>
    </w:p>
    <w:p w14:paraId="396CF4AE" w14:textId="23F38836" w:rsidR="00D55901" w:rsidRDefault="00D55901"/>
    <w:p w14:paraId="291CDCBF" w14:textId="77777777"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color w:val="0F1115"/>
        </w:rPr>
        <w:t>三、</w:t>
      </w:r>
      <w:r>
        <w:rPr>
          <w:rFonts w:ascii="Segoe UI" w:hAnsi="Segoe UI" w:cs="Segoe UI"/>
          <w:color w:val="0F1115"/>
        </w:rPr>
        <w:t xml:space="preserve"> </w:t>
      </w:r>
      <w:r>
        <w:rPr>
          <w:rFonts w:ascii="Segoe UI" w:hAnsi="Segoe UI" w:cs="Segoe UI"/>
          <w:color w:val="0F1115"/>
        </w:rPr>
        <w:t>技术参数（典型值）</w:t>
      </w:r>
    </w:p>
    <w:tbl>
      <w:tblPr>
        <w:tblW w:w="11280" w:type="dxa"/>
        <w:tblCellMar>
          <w:top w:w="15" w:type="dxa"/>
          <w:left w:w="15" w:type="dxa"/>
          <w:bottom w:w="15" w:type="dxa"/>
          <w:right w:w="15" w:type="dxa"/>
        </w:tblCellMar>
        <w:tblLook w:val="04A0" w:firstRow="1" w:lastRow="0" w:firstColumn="1" w:lastColumn="0" w:noHBand="0" w:noVBand="1"/>
      </w:tblPr>
      <w:tblGrid>
        <w:gridCol w:w="2007"/>
        <w:gridCol w:w="9273"/>
      </w:tblGrid>
      <w:tr w:rsidR="00D55901" w14:paraId="21A4AD40" w14:textId="77777777" w:rsidTr="00D55901">
        <w:trPr>
          <w:tblHeader/>
        </w:trPr>
        <w:tc>
          <w:tcPr>
            <w:tcW w:w="0" w:type="auto"/>
            <w:tcBorders>
              <w:top w:val="nil"/>
            </w:tcBorders>
            <w:tcMar>
              <w:top w:w="150" w:type="dxa"/>
              <w:left w:w="0" w:type="dxa"/>
              <w:bottom w:w="150" w:type="dxa"/>
              <w:right w:w="240" w:type="dxa"/>
            </w:tcMar>
            <w:vAlign w:val="center"/>
            <w:hideMark/>
          </w:tcPr>
          <w:p w14:paraId="534D54E4" w14:textId="77777777" w:rsidR="00D55901" w:rsidRDefault="00D55901">
            <w:pPr>
              <w:rPr>
                <w:rFonts w:ascii="宋体" w:hAnsi="宋体" w:cs="宋体"/>
                <w:b/>
                <w:bCs/>
              </w:rPr>
            </w:pPr>
            <w:r>
              <w:rPr>
                <w:b/>
                <w:bCs/>
              </w:rPr>
              <w:t>参数项</w:t>
            </w:r>
          </w:p>
        </w:tc>
        <w:tc>
          <w:tcPr>
            <w:tcW w:w="0" w:type="auto"/>
            <w:tcBorders>
              <w:top w:val="nil"/>
            </w:tcBorders>
            <w:tcMar>
              <w:top w:w="150" w:type="dxa"/>
              <w:left w:w="240" w:type="dxa"/>
              <w:bottom w:w="150" w:type="dxa"/>
              <w:right w:w="240" w:type="dxa"/>
            </w:tcMar>
            <w:vAlign w:val="center"/>
            <w:hideMark/>
          </w:tcPr>
          <w:p w14:paraId="58BE8FEF" w14:textId="77777777" w:rsidR="00D55901" w:rsidRDefault="00D55901">
            <w:pPr>
              <w:rPr>
                <w:b/>
                <w:bCs/>
              </w:rPr>
            </w:pPr>
            <w:r>
              <w:rPr>
                <w:b/>
                <w:bCs/>
              </w:rPr>
              <w:t>技术指标</w:t>
            </w:r>
          </w:p>
        </w:tc>
      </w:tr>
      <w:tr w:rsidR="00D55901" w14:paraId="32B04A19" w14:textId="77777777" w:rsidTr="00D55901">
        <w:tc>
          <w:tcPr>
            <w:tcW w:w="0" w:type="auto"/>
            <w:tcMar>
              <w:top w:w="150" w:type="dxa"/>
              <w:left w:w="0" w:type="dxa"/>
              <w:bottom w:w="150" w:type="dxa"/>
              <w:right w:w="240" w:type="dxa"/>
            </w:tcMar>
            <w:vAlign w:val="center"/>
            <w:hideMark/>
          </w:tcPr>
          <w:p w14:paraId="45973988" w14:textId="77777777" w:rsidR="00D55901" w:rsidRDefault="00D55901">
            <w:r>
              <w:rPr>
                <w:rStyle w:val="a3"/>
              </w:rPr>
              <w:t>测量原理</w:t>
            </w:r>
          </w:p>
        </w:tc>
        <w:tc>
          <w:tcPr>
            <w:tcW w:w="0" w:type="auto"/>
            <w:tcMar>
              <w:top w:w="150" w:type="dxa"/>
              <w:left w:w="240" w:type="dxa"/>
              <w:bottom w:w="150" w:type="dxa"/>
              <w:right w:w="0" w:type="dxa"/>
            </w:tcMar>
            <w:vAlign w:val="center"/>
            <w:hideMark/>
          </w:tcPr>
          <w:p w14:paraId="5586E29B" w14:textId="77777777" w:rsidR="00D55901" w:rsidRDefault="00D55901">
            <w:r>
              <w:t>电磁感应（开合式电流互感器）</w:t>
            </w:r>
          </w:p>
        </w:tc>
      </w:tr>
      <w:tr w:rsidR="00D55901" w14:paraId="172EADFA" w14:textId="77777777" w:rsidTr="00D55901">
        <w:tc>
          <w:tcPr>
            <w:tcW w:w="0" w:type="auto"/>
            <w:tcMar>
              <w:top w:w="150" w:type="dxa"/>
              <w:left w:w="0" w:type="dxa"/>
              <w:bottom w:w="150" w:type="dxa"/>
              <w:right w:w="240" w:type="dxa"/>
            </w:tcMar>
            <w:vAlign w:val="center"/>
            <w:hideMark/>
          </w:tcPr>
          <w:p w14:paraId="3017693D" w14:textId="77777777" w:rsidR="00D55901" w:rsidRDefault="00D55901">
            <w:r>
              <w:rPr>
                <w:rStyle w:val="a3"/>
              </w:rPr>
              <w:lastRenderedPageBreak/>
              <w:t>测量范围</w:t>
            </w:r>
          </w:p>
        </w:tc>
        <w:tc>
          <w:tcPr>
            <w:tcW w:w="0" w:type="auto"/>
            <w:tcMar>
              <w:top w:w="150" w:type="dxa"/>
              <w:left w:w="240" w:type="dxa"/>
              <w:bottom w:w="150" w:type="dxa"/>
              <w:right w:w="0" w:type="dxa"/>
            </w:tcMar>
            <w:vAlign w:val="center"/>
            <w:hideMark/>
          </w:tcPr>
          <w:p w14:paraId="0D2D1FEE" w14:textId="77777777" w:rsidR="00D55901" w:rsidRDefault="00D55901">
            <w:r>
              <w:t>AC 0~100A / 0~200A / 0~600A（视具体型号选配）</w:t>
            </w:r>
          </w:p>
        </w:tc>
      </w:tr>
      <w:tr w:rsidR="00D55901" w14:paraId="5B8063A4" w14:textId="77777777" w:rsidTr="00D55901">
        <w:tc>
          <w:tcPr>
            <w:tcW w:w="0" w:type="auto"/>
            <w:tcMar>
              <w:top w:w="150" w:type="dxa"/>
              <w:left w:w="0" w:type="dxa"/>
              <w:bottom w:w="150" w:type="dxa"/>
              <w:right w:w="240" w:type="dxa"/>
            </w:tcMar>
            <w:vAlign w:val="center"/>
            <w:hideMark/>
          </w:tcPr>
          <w:p w14:paraId="74D5125B" w14:textId="77777777" w:rsidR="00D55901" w:rsidRDefault="00D55901">
            <w:r>
              <w:rPr>
                <w:rStyle w:val="a3"/>
              </w:rPr>
              <w:t>测量精度</w:t>
            </w:r>
          </w:p>
        </w:tc>
        <w:tc>
          <w:tcPr>
            <w:tcW w:w="0" w:type="auto"/>
            <w:tcMar>
              <w:top w:w="150" w:type="dxa"/>
              <w:left w:w="240" w:type="dxa"/>
              <w:bottom w:w="150" w:type="dxa"/>
              <w:right w:w="0" w:type="dxa"/>
            </w:tcMar>
            <w:vAlign w:val="center"/>
            <w:hideMark/>
          </w:tcPr>
          <w:p w14:paraId="2D2E124A" w14:textId="77777777" w:rsidR="00D55901" w:rsidRDefault="00D55901">
            <w:r>
              <w:t>±1% ~ ±2%</w:t>
            </w:r>
          </w:p>
        </w:tc>
      </w:tr>
      <w:tr w:rsidR="00D55901" w14:paraId="5A3AAAC3" w14:textId="77777777" w:rsidTr="00D55901">
        <w:tc>
          <w:tcPr>
            <w:tcW w:w="0" w:type="auto"/>
            <w:tcMar>
              <w:top w:w="150" w:type="dxa"/>
              <w:left w:w="0" w:type="dxa"/>
              <w:bottom w:w="150" w:type="dxa"/>
              <w:right w:w="240" w:type="dxa"/>
            </w:tcMar>
            <w:vAlign w:val="center"/>
            <w:hideMark/>
          </w:tcPr>
          <w:p w14:paraId="677B84B6" w14:textId="77777777" w:rsidR="00D55901" w:rsidRDefault="00D55901">
            <w:r>
              <w:rPr>
                <w:rStyle w:val="a3"/>
              </w:rPr>
              <w:t>通讯方式</w:t>
            </w:r>
          </w:p>
        </w:tc>
        <w:tc>
          <w:tcPr>
            <w:tcW w:w="0" w:type="auto"/>
            <w:tcMar>
              <w:top w:w="150" w:type="dxa"/>
              <w:left w:w="240" w:type="dxa"/>
              <w:bottom w:w="150" w:type="dxa"/>
              <w:right w:w="0" w:type="dxa"/>
            </w:tcMar>
            <w:vAlign w:val="center"/>
            <w:hideMark/>
          </w:tcPr>
          <w:p w14:paraId="089F16CF" w14:textId="77777777" w:rsidR="00D55901" w:rsidRDefault="00D55901">
            <w:r>
              <w:t>LoRa / NB-IoT / 4G / ZigBee（视内置模块而定）</w:t>
            </w:r>
          </w:p>
        </w:tc>
      </w:tr>
      <w:tr w:rsidR="00D55901" w14:paraId="183B24BE" w14:textId="77777777" w:rsidTr="00D55901">
        <w:tc>
          <w:tcPr>
            <w:tcW w:w="0" w:type="auto"/>
            <w:tcMar>
              <w:top w:w="150" w:type="dxa"/>
              <w:left w:w="0" w:type="dxa"/>
              <w:bottom w:w="150" w:type="dxa"/>
              <w:right w:w="240" w:type="dxa"/>
            </w:tcMar>
            <w:vAlign w:val="center"/>
            <w:hideMark/>
          </w:tcPr>
          <w:p w14:paraId="17B5D116" w14:textId="77777777" w:rsidR="00D55901" w:rsidRDefault="00D55901">
            <w:r>
              <w:rPr>
                <w:rStyle w:val="a3"/>
              </w:rPr>
              <w:t>天线配置</w:t>
            </w:r>
          </w:p>
        </w:tc>
        <w:tc>
          <w:tcPr>
            <w:tcW w:w="0" w:type="auto"/>
            <w:tcMar>
              <w:top w:w="150" w:type="dxa"/>
              <w:left w:w="240" w:type="dxa"/>
              <w:bottom w:w="150" w:type="dxa"/>
              <w:right w:w="0" w:type="dxa"/>
            </w:tcMar>
            <w:vAlign w:val="center"/>
            <w:hideMark/>
          </w:tcPr>
          <w:p w14:paraId="3522EF17" w14:textId="77777777" w:rsidR="00D55901" w:rsidRDefault="00D55901">
            <w:r>
              <w:t>双外置全向天线（数据通信/定位）</w:t>
            </w:r>
          </w:p>
        </w:tc>
      </w:tr>
      <w:tr w:rsidR="00D55901" w14:paraId="01F91696" w14:textId="77777777" w:rsidTr="00D55901">
        <w:tc>
          <w:tcPr>
            <w:tcW w:w="0" w:type="auto"/>
            <w:tcMar>
              <w:top w:w="150" w:type="dxa"/>
              <w:left w:w="0" w:type="dxa"/>
              <w:bottom w:w="150" w:type="dxa"/>
              <w:right w:w="240" w:type="dxa"/>
            </w:tcMar>
            <w:vAlign w:val="center"/>
            <w:hideMark/>
          </w:tcPr>
          <w:p w14:paraId="2FFD4944" w14:textId="77777777" w:rsidR="00D55901" w:rsidRDefault="00D55901">
            <w:r>
              <w:rPr>
                <w:rStyle w:val="a3"/>
              </w:rPr>
              <w:t>供电方式</w:t>
            </w:r>
          </w:p>
        </w:tc>
        <w:tc>
          <w:tcPr>
            <w:tcW w:w="0" w:type="auto"/>
            <w:tcMar>
              <w:top w:w="150" w:type="dxa"/>
              <w:left w:w="240" w:type="dxa"/>
              <w:bottom w:w="150" w:type="dxa"/>
              <w:right w:w="0" w:type="dxa"/>
            </w:tcMar>
            <w:vAlign w:val="center"/>
            <w:hideMark/>
          </w:tcPr>
          <w:p w14:paraId="22F0910B" w14:textId="77777777" w:rsidR="00D55901" w:rsidRDefault="00D55901">
            <w:r>
              <w:t>内置锂电池 / 外部DC供电 / 感应取电（三选一）</w:t>
            </w:r>
          </w:p>
        </w:tc>
      </w:tr>
      <w:tr w:rsidR="00D55901" w14:paraId="33EB5690" w14:textId="77777777" w:rsidTr="00D55901">
        <w:tc>
          <w:tcPr>
            <w:tcW w:w="0" w:type="auto"/>
            <w:tcMar>
              <w:top w:w="150" w:type="dxa"/>
              <w:left w:w="0" w:type="dxa"/>
              <w:bottom w:w="150" w:type="dxa"/>
              <w:right w:w="240" w:type="dxa"/>
            </w:tcMar>
            <w:vAlign w:val="center"/>
            <w:hideMark/>
          </w:tcPr>
          <w:p w14:paraId="4BE425D3" w14:textId="77777777" w:rsidR="00D55901" w:rsidRDefault="00D55901">
            <w:r>
              <w:rPr>
                <w:rStyle w:val="a3"/>
              </w:rPr>
              <w:t>安装方式</w:t>
            </w:r>
          </w:p>
        </w:tc>
        <w:tc>
          <w:tcPr>
            <w:tcW w:w="0" w:type="auto"/>
            <w:tcMar>
              <w:top w:w="150" w:type="dxa"/>
              <w:left w:w="240" w:type="dxa"/>
              <w:bottom w:w="150" w:type="dxa"/>
              <w:right w:w="0" w:type="dxa"/>
            </w:tcMar>
            <w:vAlign w:val="center"/>
            <w:hideMark/>
          </w:tcPr>
          <w:p w14:paraId="0A8BE560" w14:textId="77777777" w:rsidR="00D55901" w:rsidRDefault="00D55901">
            <w:r>
              <w:t>开口式卡装（免拆线）</w:t>
            </w:r>
          </w:p>
        </w:tc>
      </w:tr>
      <w:tr w:rsidR="00D55901" w14:paraId="4E358985" w14:textId="77777777" w:rsidTr="00D55901">
        <w:tc>
          <w:tcPr>
            <w:tcW w:w="0" w:type="auto"/>
            <w:tcMar>
              <w:top w:w="150" w:type="dxa"/>
              <w:left w:w="0" w:type="dxa"/>
              <w:bottom w:w="150" w:type="dxa"/>
              <w:right w:w="240" w:type="dxa"/>
            </w:tcMar>
            <w:vAlign w:val="center"/>
            <w:hideMark/>
          </w:tcPr>
          <w:p w14:paraId="66649F1D" w14:textId="77777777" w:rsidR="00D55901" w:rsidRDefault="00D55901">
            <w:r>
              <w:rPr>
                <w:rStyle w:val="a3"/>
              </w:rPr>
              <w:t>防护等级</w:t>
            </w:r>
          </w:p>
        </w:tc>
        <w:tc>
          <w:tcPr>
            <w:tcW w:w="0" w:type="auto"/>
            <w:tcMar>
              <w:top w:w="150" w:type="dxa"/>
              <w:left w:w="240" w:type="dxa"/>
              <w:bottom w:w="150" w:type="dxa"/>
              <w:right w:w="0" w:type="dxa"/>
            </w:tcMar>
            <w:vAlign w:val="center"/>
            <w:hideMark/>
          </w:tcPr>
          <w:p w14:paraId="3D38FC58" w14:textId="77777777" w:rsidR="00D55901" w:rsidRDefault="00D55901">
            <w:r>
              <w:t>IP65 / IP67（户外防雨淋级）</w:t>
            </w:r>
          </w:p>
        </w:tc>
      </w:tr>
      <w:tr w:rsidR="00D55901" w14:paraId="4AFC7F77" w14:textId="77777777" w:rsidTr="00D55901">
        <w:tc>
          <w:tcPr>
            <w:tcW w:w="0" w:type="auto"/>
            <w:tcMar>
              <w:top w:w="150" w:type="dxa"/>
              <w:left w:w="0" w:type="dxa"/>
              <w:bottom w:w="150" w:type="dxa"/>
              <w:right w:w="240" w:type="dxa"/>
            </w:tcMar>
            <w:vAlign w:val="center"/>
            <w:hideMark/>
          </w:tcPr>
          <w:p w14:paraId="76E98D14" w14:textId="77777777" w:rsidR="00D55901" w:rsidRDefault="00D55901">
            <w:r>
              <w:rPr>
                <w:rStyle w:val="a3"/>
              </w:rPr>
              <w:t>工作温度</w:t>
            </w:r>
          </w:p>
        </w:tc>
        <w:tc>
          <w:tcPr>
            <w:tcW w:w="0" w:type="auto"/>
            <w:tcMar>
              <w:top w:w="150" w:type="dxa"/>
              <w:left w:w="240" w:type="dxa"/>
              <w:bottom w:w="150" w:type="dxa"/>
              <w:right w:w="0" w:type="dxa"/>
            </w:tcMar>
            <w:vAlign w:val="center"/>
            <w:hideMark/>
          </w:tcPr>
          <w:p w14:paraId="78D62954" w14:textId="77777777" w:rsidR="00D55901" w:rsidRDefault="00D55901">
            <w:r>
              <w:t>-40℃ ~ +85℃</w:t>
            </w:r>
          </w:p>
        </w:tc>
      </w:tr>
      <w:tr w:rsidR="00D55901" w14:paraId="39997A39" w14:textId="77777777" w:rsidTr="00D55901">
        <w:tc>
          <w:tcPr>
            <w:tcW w:w="0" w:type="auto"/>
            <w:tcMar>
              <w:top w:w="150" w:type="dxa"/>
              <w:left w:w="0" w:type="dxa"/>
              <w:bottom w:w="150" w:type="dxa"/>
              <w:right w:w="240" w:type="dxa"/>
            </w:tcMar>
            <w:vAlign w:val="center"/>
            <w:hideMark/>
          </w:tcPr>
          <w:p w14:paraId="53B2CD20" w14:textId="77777777" w:rsidR="00D55901" w:rsidRDefault="00D55901">
            <w:r>
              <w:rPr>
                <w:rStyle w:val="a3"/>
              </w:rPr>
              <w:t>外壳材质</w:t>
            </w:r>
          </w:p>
        </w:tc>
        <w:tc>
          <w:tcPr>
            <w:tcW w:w="0" w:type="auto"/>
            <w:tcMar>
              <w:top w:w="150" w:type="dxa"/>
              <w:left w:w="240" w:type="dxa"/>
              <w:bottom w:w="150" w:type="dxa"/>
              <w:right w:w="0" w:type="dxa"/>
            </w:tcMar>
            <w:vAlign w:val="center"/>
            <w:hideMark/>
          </w:tcPr>
          <w:p w14:paraId="0D7416C0" w14:textId="77777777" w:rsidR="00D55901" w:rsidRDefault="00D55901">
            <w:r>
              <w:t>阻燃工程塑料（抗UV）</w:t>
            </w:r>
          </w:p>
        </w:tc>
      </w:tr>
      <w:tr w:rsidR="00D55901" w14:paraId="5C0C67D8" w14:textId="77777777" w:rsidTr="00D55901">
        <w:tc>
          <w:tcPr>
            <w:tcW w:w="0" w:type="auto"/>
            <w:tcMar>
              <w:top w:w="150" w:type="dxa"/>
              <w:left w:w="0" w:type="dxa"/>
              <w:bottom w:w="150" w:type="dxa"/>
              <w:right w:w="240" w:type="dxa"/>
            </w:tcMar>
            <w:vAlign w:val="center"/>
            <w:hideMark/>
          </w:tcPr>
          <w:p w14:paraId="4FF2B892" w14:textId="77777777" w:rsidR="00D55901" w:rsidRDefault="00D55901">
            <w:r>
              <w:rPr>
                <w:rStyle w:val="a3"/>
              </w:rPr>
              <w:t>线缆类型</w:t>
            </w:r>
          </w:p>
        </w:tc>
        <w:tc>
          <w:tcPr>
            <w:tcW w:w="0" w:type="auto"/>
            <w:tcMar>
              <w:top w:w="150" w:type="dxa"/>
              <w:left w:w="240" w:type="dxa"/>
              <w:bottom w:w="150" w:type="dxa"/>
              <w:right w:w="0" w:type="dxa"/>
            </w:tcMar>
            <w:vAlign w:val="center"/>
            <w:hideMark/>
          </w:tcPr>
          <w:p w14:paraId="2D9F870A" w14:textId="77777777" w:rsidR="00D55901" w:rsidRDefault="00D55901">
            <w:r>
              <w:t>黄绿双色防水线缆（带航空插头）</w:t>
            </w:r>
          </w:p>
        </w:tc>
      </w:tr>
    </w:tbl>
    <w:p w14:paraId="50BD40A7" w14:textId="62F8A1CF" w:rsidR="00D55901" w:rsidRDefault="00D55901"/>
    <w:p w14:paraId="776461F4" w14:textId="610ED316" w:rsidR="00D55901" w:rsidRDefault="00D55901"/>
    <w:p w14:paraId="7D9FF1AE" w14:textId="77777777"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color w:val="0F1115"/>
        </w:rPr>
        <w:t> </w:t>
      </w:r>
      <w:r>
        <w:rPr>
          <w:rFonts w:ascii="Segoe UI" w:hAnsi="Segoe UI" w:cs="Segoe UI"/>
          <w:color w:val="0F1115"/>
        </w:rPr>
        <w:t>安装与接线指南</w:t>
      </w:r>
    </w:p>
    <w:p w14:paraId="7C07A954" w14:textId="1163A4CA" w:rsidR="00D55901" w:rsidRDefault="00D55901" w:rsidP="00D55901">
      <w:pPr>
        <w:pStyle w:val="3"/>
        <w:shd w:val="clear" w:color="auto" w:fill="FFFFFF"/>
        <w:spacing w:before="480" w:after="240"/>
        <w:rPr>
          <w:rFonts w:ascii="Segoe UI" w:hAnsi="Segoe UI" w:cs="Segoe UI"/>
          <w:color w:val="0F1115"/>
        </w:rPr>
      </w:pPr>
      <w:r>
        <w:rPr>
          <w:rFonts w:ascii="Segoe UI" w:hAnsi="Segoe UI" w:cs="Segoe UI" w:hint="eastAsia"/>
          <w:color w:val="0F1115"/>
        </w:rPr>
        <w:t>四</w:t>
      </w:r>
      <w:r>
        <w:rPr>
          <w:rFonts w:ascii="Segoe UI" w:hAnsi="Segoe UI" w:cs="Segoe UI"/>
          <w:color w:val="0F1115"/>
        </w:rPr>
        <w:t xml:space="preserve"> </w:t>
      </w:r>
      <w:r>
        <w:rPr>
          <w:rFonts w:ascii="Segoe UI" w:hAnsi="Segoe UI" w:cs="Segoe UI"/>
          <w:color w:val="0F1115"/>
        </w:rPr>
        <w:t>安装步骤（免停电）</w:t>
      </w:r>
    </w:p>
    <w:p w14:paraId="4CF7E4F0" w14:textId="77777777"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t>确认线缆</w:t>
      </w:r>
      <w:r>
        <w:rPr>
          <w:rFonts w:ascii="Segoe UI" w:hAnsi="Segoe UI" w:cs="Segoe UI"/>
          <w:color w:val="0F1115"/>
        </w:rPr>
        <w:t>：找到需要监测的户外电缆，确保其绝缘层完好。</w:t>
      </w:r>
    </w:p>
    <w:p w14:paraId="5D16BAE7" w14:textId="77777777"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t>开合卡钳</w:t>
      </w:r>
      <w:r>
        <w:rPr>
          <w:rFonts w:ascii="Segoe UI" w:hAnsi="Segoe UI" w:cs="Segoe UI"/>
          <w:color w:val="0F1115"/>
        </w:rPr>
        <w:t>：按下卡钳侧面的卡扣，将卡钳打开。</w:t>
      </w:r>
    </w:p>
    <w:p w14:paraId="4C0D2974" w14:textId="77777777"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t>卡入线缆</w:t>
      </w:r>
      <w:r>
        <w:rPr>
          <w:rFonts w:ascii="Segoe UI" w:hAnsi="Segoe UI" w:cs="Segoe UI"/>
          <w:color w:val="0F1115"/>
        </w:rPr>
        <w:t>：将电缆放入卡钳中心孔内，</w:t>
      </w:r>
      <w:r>
        <w:rPr>
          <w:rStyle w:val="a3"/>
          <w:rFonts w:ascii="Segoe UI" w:hAnsi="Segoe UI" w:cs="Segoe UI"/>
          <w:color w:val="0F1115"/>
        </w:rPr>
        <w:t>注意电流方向</w:t>
      </w:r>
      <w:r>
        <w:rPr>
          <w:rFonts w:ascii="Segoe UI" w:hAnsi="Segoe UI" w:cs="Segoe UI"/>
          <w:color w:val="0F1115"/>
        </w:rPr>
        <w:t>（通常有箭头标识</w:t>
      </w:r>
      <w:r>
        <w:rPr>
          <w:rFonts w:ascii="Segoe UI" w:hAnsi="Segoe UI" w:cs="Segoe UI"/>
          <w:color w:val="0F1115"/>
        </w:rPr>
        <w:t>P1</w:t>
      </w:r>
      <w:r>
        <w:rPr>
          <w:rFonts w:ascii="Segoe UI" w:hAnsi="Segoe UI" w:cs="Segoe UI"/>
          <w:color w:val="0F1115"/>
        </w:rPr>
        <w:t>指向负载端），确保卡钳完全闭合，听到</w:t>
      </w:r>
      <w:r>
        <w:rPr>
          <w:rFonts w:ascii="Segoe UI" w:hAnsi="Segoe UI" w:cs="Segoe UI"/>
          <w:color w:val="0F1115"/>
        </w:rPr>
        <w:t>“</w:t>
      </w:r>
      <w:r>
        <w:rPr>
          <w:rFonts w:ascii="Segoe UI" w:hAnsi="Segoe UI" w:cs="Segoe UI"/>
          <w:color w:val="0F1115"/>
        </w:rPr>
        <w:t>咔哒</w:t>
      </w:r>
      <w:r>
        <w:rPr>
          <w:rFonts w:ascii="Segoe UI" w:hAnsi="Segoe UI" w:cs="Segoe UI"/>
          <w:color w:val="0F1115"/>
        </w:rPr>
        <w:t>”</w:t>
      </w:r>
      <w:r>
        <w:rPr>
          <w:rFonts w:ascii="Segoe UI" w:hAnsi="Segoe UI" w:cs="Segoe UI"/>
          <w:color w:val="0F1115"/>
        </w:rPr>
        <w:t>声锁紧。</w:t>
      </w:r>
    </w:p>
    <w:p w14:paraId="2FFC1272" w14:textId="77777777"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t>固定设备</w:t>
      </w:r>
      <w:r>
        <w:rPr>
          <w:rFonts w:ascii="Segoe UI" w:hAnsi="Segoe UI" w:cs="Segoe UI"/>
          <w:color w:val="0F1115"/>
        </w:rPr>
        <w:t>：使用尼龙扎带穿过设备底部的固定孔，将传感器牢固绑扎在电缆或支架上，防止风吹晃动。</w:t>
      </w:r>
    </w:p>
    <w:p w14:paraId="745C67F1" w14:textId="2860876B"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lastRenderedPageBreak/>
        <w:t>天线调整</w:t>
      </w:r>
      <w:r>
        <w:rPr>
          <w:rFonts w:ascii="Segoe UI" w:hAnsi="Segoe UI" w:cs="Segoe UI"/>
          <w:color w:val="0F1115"/>
        </w:rPr>
        <w:t>：将天线垂直向上拧紧，尽量避开金属箱体遮挡，以保证户外信号最佳。</w:t>
      </w:r>
    </w:p>
    <w:p w14:paraId="180C822A" w14:textId="1A37E2FF" w:rsidR="00D55901" w:rsidRDefault="00D55901" w:rsidP="00D55901">
      <w:pPr>
        <w:pStyle w:val="ds-markdown-paragraph"/>
        <w:numPr>
          <w:ilvl w:val="0"/>
          <w:numId w:val="2"/>
        </w:numPr>
        <w:shd w:val="clear" w:color="auto" w:fill="FFFFFF"/>
        <w:spacing w:after="0" w:afterAutospacing="0"/>
        <w:rPr>
          <w:rFonts w:ascii="Segoe UI" w:hAnsi="Segoe UI" w:cs="Segoe UI"/>
          <w:color w:val="0F1115"/>
        </w:rPr>
      </w:pPr>
      <w:r>
        <w:rPr>
          <w:rStyle w:val="a3"/>
          <w:rFonts w:ascii="Segoe UI" w:hAnsi="Segoe UI" w:cs="Segoe UI"/>
          <w:color w:val="0F1115"/>
        </w:rPr>
        <w:t>线缆处理</w:t>
      </w:r>
      <w:r>
        <w:rPr>
          <w:rFonts w:ascii="Segoe UI" w:hAnsi="Segoe UI" w:cs="Segoe UI"/>
          <w:color w:val="0F1115"/>
        </w:rPr>
        <w:t>：将黄色线缆妥善接地（若为接地线）或接入对应端子，航空插头务必旋紧。</w:t>
      </w:r>
    </w:p>
    <w:p w14:paraId="7DD1E326" w14:textId="6C3D58DC"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hint="eastAsia"/>
          <w:color w:val="0F1115"/>
        </w:rPr>
        <w:t>五</w:t>
      </w:r>
      <w:r>
        <w:rPr>
          <w:rFonts w:ascii="Segoe UI" w:hAnsi="Segoe UI" w:cs="Segoe UI"/>
          <w:color w:val="0F1115"/>
        </w:rPr>
        <w:t>、</w:t>
      </w:r>
      <w:r>
        <w:rPr>
          <w:rFonts w:ascii="Segoe UI" w:hAnsi="Segoe UI" w:cs="Segoe UI"/>
          <w:color w:val="0F1115"/>
        </w:rPr>
        <w:t xml:space="preserve"> </w:t>
      </w:r>
      <w:r>
        <w:rPr>
          <w:rFonts w:ascii="Segoe UI" w:hAnsi="Segoe UI" w:cs="Segoe UI"/>
          <w:color w:val="0F1115"/>
        </w:rPr>
        <w:t>数据查看与配对</w:t>
      </w:r>
    </w:p>
    <w:p w14:paraId="78042F39" w14:textId="77777777" w:rsidR="00D55901" w:rsidRDefault="00D55901" w:rsidP="00D55901">
      <w:pPr>
        <w:pStyle w:val="ds-markdown-paragraph"/>
        <w:numPr>
          <w:ilvl w:val="0"/>
          <w:numId w:val="3"/>
        </w:numPr>
        <w:shd w:val="clear" w:color="auto" w:fill="FFFFFF"/>
        <w:spacing w:after="0" w:afterAutospacing="0"/>
        <w:rPr>
          <w:rFonts w:ascii="Segoe UI" w:hAnsi="Segoe UI" w:cs="Segoe UI"/>
          <w:color w:val="0F1115"/>
        </w:rPr>
      </w:pPr>
      <w:r>
        <w:rPr>
          <w:rStyle w:val="a3"/>
          <w:rFonts w:ascii="Segoe UI" w:hAnsi="Segoe UI" w:cs="Segoe UI"/>
          <w:color w:val="0F1115"/>
        </w:rPr>
        <w:t>设备绑定</w:t>
      </w:r>
      <w:r>
        <w:rPr>
          <w:rFonts w:ascii="Segoe UI" w:hAnsi="Segoe UI" w:cs="Segoe UI"/>
          <w:color w:val="0F1115"/>
        </w:rPr>
        <w:t>：使用手机</w:t>
      </w:r>
      <w:r>
        <w:rPr>
          <w:rFonts w:ascii="Segoe UI" w:hAnsi="Segoe UI" w:cs="Segoe UI"/>
          <w:color w:val="0F1115"/>
        </w:rPr>
        <w:t>APP</w:t>
      </w:r>
      <w:r>
        <w:rPr>
          <w:rFonts w:ascii="Segoe UI" w:hAnsi="Segoe UI" w:cs="Segoe UI"/>
          <w:color w:val="0F1115"/>
        </w:rPr>
        <w:t>或</w:t>
      </w:r>
      <w:r>
        <w:rPr>
          <w:rFonts w:ascii="Segoe UI" w:hAnsi="Segoe UI" w:cs="Segoe UI"/>
          <w:color w:val="0F1115"/>
        </w:rPr>
        <w:t>PC</w:t>
      </w:r>
      <w:r>
        <w:rPr>
          <w:rFonts w:ascii="Segoe UI" w:hAnsi="Segoe UI" w:cs="Segoe UI"/>
          <w:color w:val="0F1115"/>
        </w:rPr>
        <w:t>端监控平台，扫描设备侧面标签上的</w:t>
      </w:r>
      <w:r>
        <w:rPr>
          <w:rFonts w:ascii="Segoe UI" w:hAnsi="Segoe UI" w:cs="Segoe UI"/>
          <w:color w:val="0F1115"/>
        </w:rPr>
        <w:t>SN</w:t>
      </w:r>
      <w:r>
        <w:rPr>
          <w:rFonts w:ascii="Segoe UI" w:hAnsi="Segoe UI" w:cs="Segoe UI"/>
          <w:color w:val="0F1115"/>
        </w:rPr>
        <w:t>码或</w:t>
      </w:r>
      <w:proofErr w:type="gramStart"/>
      <w:r>
        <w:rPr>
          <w:rFonts w:ascii="Segoe UI" w:hAnsi="Segoe UI" w:cs="Segoe UI"/>
          <w:color w:val="0F1115"/>
        </w:rPr>
        <w:t>二维码进行</w:t>
      </w:r>
      <w:proofErr w:type="gramEnd"/>
      <w:r>
        <w:rPr>
          <w:rFonts w:ascii="Segoe UI" w:hAnsi="Segoe UI" w:cs="Segoe UI"/>
          <w:color w:val="0F1115"/>
        </w:rPr>
        <w:t>绑定。</w:t>
      </w:r>
    </w:p>
    <w:p w14:paraId="539498D0" w14:textId="77777777" w:rsidR="00D55901" w:rsidRDefault="00D55901" w:rsidP="00D55901">
      <w:pPr>
        <w:pStyle w:val="ds-markdown-paragraph"/>
        <w:numPr>
          <w:ilvl w:val="0"/>
          <w:numId w:val="3"/>
        </w:numPr>
        <w:shd w:val="clear" w:color="auto" w:fill="FFFFFF"/>
        <w:spacing w:after="0" w:afterAutospacing="0"/>
        <w:rPr>
          <w:rFonts w:ascii="Segoe UI" w:hAnsi="Segoe UI" w:cs="Segoe UI"/>
          <w:color w:val="0F1115"/>
        </w:rPr>
      </w:pPr>
      <w:r>
        <w:rPr>
          <w:rStyle w:val="a3"/>
          <w:rFonts w:ascii="Segoe UI" w:hAnsi="Segoe UI" w:cs="Segoe UI"/>
          <w:color w:val="0F1115"/>
        </w:rPr>
        <w:t>上报周期</w:t>
      </w:r>
      <w:r>
        <w:rPr>
          <w:rFonts w:ascii="Segoe UI" w:hAnsi="Segoe UI" w:cs="Segoe UI"/>
          <w:color w:val="0F1115"/>
        </w:rPr>
        <w:t>：设备出厂默认定时上报（如每</w:t>
      </w:r>
      <w:r>
        <w:rPr>
          <w:rFonts w:ascii="Segoe UI" w:hAnsi="Segoe UI" w:cs="Segoe UI"/>
          <w:color w:val="0F1115"/>
        </w:rPr>
        <w:t>15</w:t>
      </w:r>
      <w:r>
        <w:rPr>
          <w:rFonts w:ascii="Segoe UI" w:hAnsi="Segoe UI" w:cs="Segoe UI"/>
          <w:color w:val="0F1115"/>
        </w:rPr>
        <w:t>分钟</w:t>
      </w:r>
      <w:r>
        <w:rPr>
          <w:rFonts w:ascii="Segoe UI" w:hAnsi="Segoe UI" w:cs="Segoe UI"/>
          <w:color w:val="0F1115"/>
        </w:rPr>
        <w:t>/1</w:t>
      </w:r>
      <w:r>
        <w:rPr>
          <w:rFonts w:ascii="Segoe UI" w:hAnsi="Segoe UI" w:cs="Segoe UI"/>
          <w:color w:val="0F1115"/>
        </w:rPr>
        <w:t>小时一次），也可配置为电流突变时触发报警上报。</w:t>
      </w:r>
    </w:p>
    <w:p w14:paraId="06B74E30" w14:textId="77777777" w:rsidR="00D55901" w:rsidRDefault="00D55901" w:rsidP="00D55901">
      <w:pPr>
        <w:pStyle w:val="ds-markdown-paragraph"/>
        <w:numPr>
          <w:ilvl w:val="0"/>
          <w:numId w:val="3"/>
        </w:numPr>
        <w:shd w:val="clear" w:color="auto" w:fill="FFFFFF"/>
        <w:spacing w:after="0" w:afterAutospacing="0"/>
        <w:rPr>
          <w:rFonts w:ascii="Segoe UI" w:hAnsi="Segoe UI" w:cs="Segoe UI"/>
          <w:color w:val="0F1115"/>
        </w:rPr>
      </w:pPr>
      <w:r>
        <w:rPr>
          <w:rStyle w:val="a3"/>
          <w:rFonts w:ascii="Segoe UI" w:hAnsi="Segoe UI" w:cs="Segoe UI"/>
          <w:color w:val="0F1115"/>
        </w:rPr>
        <w:t>数据查看</w:t>
      </w:r>
      <w:r>
        <w:rPr>
          <w:rFonts w:ascii="Segoe UI" w:hAnsi="Segoe UI" w:cs="Segoe UI"/>
          <w:color w:val="0F1115"/>
        </w:rPr>
        <w:t>：在平台上可实时查看当前电流值、历史曲线、负荷情况等。</w:t>
      </w:r>
    </w:p>
    <w:p w14:paraId="413F4D1F" w14:textId="4CE3FB9E"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hint="eastAsia"/>
          <w:color w:val="0F1115"/>
        </w:rPr>
        <w:t>六</w:t>
      </w:r>
      <w:r>
        <w:rPr>
          <w:rFonts w:ascii="Segoe UI" w:hAnsi="Segoe UI" w:cs="Segoe UI"/>
          <w:color w:val="0F1115"/>
        </w:rPr>
        <w:t>、</w:t>
      </w:r>
      <w:r>
        <w:rPr>
          <w:rFonts w:ascii="Segoe UI" w:hAnsi="Segoe UI" w:cs="Segoe UI"/>
          <w:color w:val="0F1115"/>
        </w:rPr>
        <w:t xml:space="preserve"> </w:t>
      </w:r>
      <w:r>
        <w:rPr>
          <w:rFonts w:ascii="Segoe UI" w:hAnsi="Segoe UI" w:cs="Segoe UI"/>
          <w:color w:val="0F1115"/>
        </w:rPr>
        <w:t>注意事项与维护</w:t>
      </w:r>
    </w:p>
    <w:p w14:paraId="347E7541" w14:textId="77777777" w:rsidR="00D55901" w:rsidRDefault="00D55901" w:rsidP="00D55901">
      <w:pPr>
        <w:pStyle w:val="ds-markdown-paragraph"/>
        <w:numPr>
          <w:ilvl w:val="0"/>
          <w:numId w:val="4"/>
        </w:numPr>
        <w:shd w:val="clear" w:color="auto" w:fill="FFFFFF"/>
        <w:spacing w:after="0" w:afterAutospacing="0"/>
        <w:rPr>
          <w:rFonts w:ascii="Segoe UI" w:hAnsi="Segoe UI" w:cs="Segoe UI"/>
          <w:color w:val="0F1115"/>
        </w:rPr>
      </w:pPr>
      <w:r>
        <w:rPr>
          <w:rStyle w:val="a3"/>
          <w:rFonts w:ascii="Segoe UI" w:hAnsi="Segoe UI" w:cs="Segoe UI"/>
          <w:color w:val="0F1115"/>
        </w:rPr>
        <w:t>防破坏</w:t>
      </w:r>
      <w:r>
        <w:rPr>
          <w:rFonts w:ascii="Segoe UI" w:hAnsi="Segoe UI" w:cs="Segoe UI"/>
          <w:color w:val="0F1115"/>
        </w:rPr>
        <w:t>：户外安装时，尽量将设备放置在非暴力破坏区域，或加装保护箱。</w:t>
      </w:r>
    </w:p>
    <w:p w14:paraId="72651407" w14:textId="77777777" w:rsidR="00D55901" w:rsidRDefault="00D55901" w:rsidP="00D55901">
      <w:pPr>
        <w:pStyle w:val="ds-markdown-paragraph"/>
        <w:numPr>
          <w:ilvl w:val="0"/>
          <w:numId w:val="4"/>
        </w:numPr>
        <w:shd w:val="clear" w:color="auto" w:fill="FFFFFF"/>
        <w:spacing w:after="0" w:afterAutospacing="0"/>
        <w:rPr>
          <w:rFonts w:ascii="Segoe UI" w:hAnsi="Segoe UI" w:cs="Segoe UI"/>
          <w:color w:val="0F1115"/>
        </w:rPr>
      </w:pPr>
      <w:r>
        <w:rPr>
          <w:rStyle w:val="a3"/>
          <w:rFonts w:ascii="Segoe UI" w:hAnsi="Segoe UI" w:cs="Segoe UI"/>
          <w:color w:val="0F1115"/>
        </w:rPr>
        <w:t>卡钳闭合</w:t>
      </w:r>
      <w:r>
        <w:rPr>
          <w:rFonts w:ascii="Segoe UI" w:hAnsi="Segoe UI" w:cs="Segoe UI"/>
          <w:color w:val="0F1115"/>
        </w:rPr>
        <w:t>：卡钳接合面必须保持清洁、无异物。若闭合不严，会导致测量精度严重下降或数据为</w:t>
      </w:r>
      <w:r>
        <w:rPr>
          <w:rFonts w:ascii="Segoe UI" w:hAnsi="Segoe UI" w:cs="Segoe UI"/>
          <w:color w:val="0F1115"/>
        </w:rPr>
        <w:t>0</w:t>
      </w:r>
      <w:r>
        <w:rPr>
          <w:rFonts w:ascii="Segoe UI" w:hAnsi="Segoe UI" w:cs="Segoe UI"/>
          <w:color w:val="0F1115"/>
        </w:rPr>
        <w:t>。</w:t>
      </w:r>
    </w:p>
    <w:p w14:paraId="2ABE5372" w14:textId="77777777" w:rsidR="00D55901" w:rsidRDefault="00D55901" w:rsidP="00D55901">
      <w:pPr>
        <w:pStyle w:val="ds-markdown-paragraph"/>
        <w:numPr>
          <w:ilvl w:val="0"/>
          <w:numId w:val="4"/>
        </w:numPr>
        <w:shd w:val="clear" w:color="auto" w:fill="FFFFFF"/>
        <w:spacing w:after="0" w:afterAutospacing="0"/>
        <w:rPr>
          <w:rFonts w:ascii="Segoe UI" w:hAnsi="Segoe UI" w:cs="Segoe UI"/>
          <w:color w:val="0F1115"/>
        </w:rPr>
      </w:pPr>
      <w:r>
        <w:rPr>
          <w:rStyle w:val="a3"/>
          <w:rFonts w:ascii="Segoe UI" w:hAnsi="Segoe UI" w:cs="Segoe UI"/>
          <w:color w:val="0F1115"/>
        </w:rPr>
        <w:t>天线保护</w:t>
      </w:r>
      <w:r>
        <w:rPr>
          <w:rFonts w:ascii="Segoe UI" w:hAnsi="Segoe UI" w:cs="Segoe UI"/>
          <w:color w:val="0F1115"/>
        </w:rPr>
        <w:t>：切勿在未安装天线的情况下开机，以免损坏射频模块。定期检查天线是否因风</w:t>
      </w:r>
      <w:proofErr w:type="gramStart"/>
      <w:r>
        <w:rPr>
          <w:rFonts w:ascii="Segoe UI" w:hAnsi="Segoe UI" w:cs="Segoe UI"/>
          <w:color w:val="0F1115"/>
        </w:rPr>
        <w:t>吹导致</w:t>
      </w:r>
      <w:proofErr w:type="gramEnd"/>
      <w:r>
        <w:rPr>
          <w:rFonts w:ascii="Segoe UI" w:hAnsi="Segoe UI" w:cs="Segoe UI"/>
          <w:color w:val="0F1115"/>
        </w:rPr>
        <w:t>松动。</w:t>
      </w:r>
    </w:p>
    <w:p w14:paraId="6293FC7A" w14:textId="77777777" w:rsidR="00D55901" w:rsidRDefault="00D55901" w:rsidP="00D55901">
      <w:pPr>
        <w:pStyle w:val="ds-markdown-paragraph"/>
        <w:numPr>
          <w:ilvl w:val="0"/>
          <w:numId w:val="4"/>
        </w:numPr>
        <w:shd w:val="clear" w:color="auto" w:fill="FFFFFF"/>
        <w:spacing w:after="0" w:afterAutospacing="0"/>
        <w:rPr>
          <w:rFonts w:ascii="Segoe UI" w:hAnsi="Segoe UI" w:cs="Segoe UI"/>
          <w:color w:val="0F1115"/>
        </w:rPr>
      </w:pPr>
      <w:r>
        <w:rPr>
          <w:rStyle w:val="a3"/>
          <w:rFonts w:ascii="Segoe UI" w:hAnsi="Segoe UI" w:cs="Segoe UI"/>
          <w:color w:val="0F1115"/>
        </w:rPr>
        <w:t>避免强磁</w:t>
      </w:r>
      <w:r>
        <w:rPr>
          <w:rFonts w:ascii="Segoe UI" w:hAnsi="Segoe UI" w:cs="Segoe UI"/>
          <w:color w:val="0F1115"/>
        </w:rPr>
        <w:t>：虽然设备具备抗干扰能力，但仍应远离大型变压器、电焊机等强磁场源。</w:t>
      </w:r>
    </w:p>
    <w:p w14:paraId="6249B9C5" w14:textId="77777777" w:rsidR="00D55901" w:rsidRDefault="00D55901" w:rsidP="00D55901">
      <w:pPr>
        <w:pStyle w:val="ds-markdown-paragraph"/>
        <w:numPr>
          <w:ilvl w:val="0"/>
          <w:numId w:val="4"/>
        </w:numPr>
        <w:shd w:val="clear" w:color="auto" w:fill="FFFFFF"/>
        <w:spacing w:after="0" w:afterAutospacing="0"/>
        <w:rPr>
          <w:rFonts w:ascii="Segoe UI" w:hAnsi="Segoe UI" w:cs="Segoe UI"/>
          <w:color w:val="0F1115"/>
        </w:rPr>
      </w:pPr>
      <w:r>
        <w:rPr>
          <w:rStyle w:val="a3"/>
          <w:rFonts w:ascii="Segoe UI" w:hAnsi="Segoe UI" w:cs="Segoe UI"/>
          <w:color w:val="0F1115"/>
        </w:rPr>
        <w:t>电池寿命</w:t>
      </w:r>
      <w:r>
        <w:rPr>
          <w:rFonts w:ascii="Segoe UI" w:hAnsi="Segoe UI" w:cs="Segoe UI"/>
          <w:color w:val="0F1115"/>
        </w:rPr>
        <w:t>：若为纯电池版，当平台提示</w:t>
      </w:r>
      <w:r>
        <w:rPr>
          <w:rFonts w:ascii="Segoe UI" w:hAnsi="Segoe UI" w:cs="Segoe UI"/>
          <w:color w:val="0F1115"/>
        </w:rPr>
        <w:t>“</w:t>
      </w:r>
      <w:r>
        <w:rPr>
          <w:rFonts w:ascii="Segoe UI" w:hAnsi="Segoe UI" w:cs="Segoe UI"/>
          <w:color w:val="0F1115"/>
        </w:rPr>
        <w:t>低电量</w:t>
      </w:r>
      <w:r>
        <w:rPr>
          <w:rFonts w:ascii="Segoe UI" w:hAnsi="Segoe UI" w:cs="Segoe UI"/>
          <w:color w:val="0F1115"/>
        </w:rPr>
        <w:t>”</w:t>
      </w:r>
      <w:r>
        <w:rPr>
          <w:rFonts w:ascii="Segoe UI" w:hAnsi="Segoe UI" w:cs="Segoe UI"/>
          <w:color w:val="0F1115"/>
        </w:rPr>
        <w:t>时，请及时安排更换电池或整机替换。</w:t>
      </w:r>
    </w:p>
    <w:p w14:paraId="4168B885" w14:textId="572CF9E9"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hint="eastAsia"/>
          <w:color w:val="0F1115"/>
        </w:rPr>
        <w:lastRenderedPageBreak/>
        <w:t>七</w:t>
      </w:r>
      <w:r>
        <w:rPr>
          <w:rFonts w:ascii="Segoe UI" w:hAnsi="Segoe UI" w:cs="Segoe UI"/>
          <w:color w:val="0F1115"/>
        </w:rPr>
        <w:t>、</w:t>
      </w:r>
      <w:r>
        <w:rPr>
          <w:rFonts w:ascii="Segoe UI" w:hAnsi="Segoe UI" w:cs="Segoe UI"/>
          <w:color w:val="0F1115"/>
        </w:rPr>
        <w:t xml:space="preserve"> </w:t>
      </w:r>
      <w:r>
        <w:rPr>
          <w:rFonts w:ascii="Segoe UI" w:hAnsi="Segoe UI" w:cs="Segoe UI"/>
          <w:color w:val="0F1115"/>
        </w:rPr>
        <w:t>常见故障排查</w:t>
      </w:r>
    </w:p>
    <w:tbl>
      <w:tblPr>
        <w:tblW w:w="11280" w:type="dxa"/>
        <w:tblCellMar>
          <w:top w:w="15" w:type="dxa"/>
          <w:left w:w="15" w:type="dxa"/>
          <w:bottom w:w="15" w:type="dxa"/>
          <w:right w:w="15" w:type="dxa"/>
        </w:tblCellMar>
        <w:tblLook w:val="04A0" w:firstRow="1" w:lastRow="0" w:firstColumn="1" w:lastColumn="0" w:noHBand="0" w:noVBand="1"/>
      </w:tblPr>
      <w:tblGrid>
        <w:gridCol w:w="1408"/>
        <w:gridCol w:w="1994"/>
        <w:gridCol w:w="7878"/>
      </w:tblGrid>
      <w:tr w:rsidR="00D55901" w14:paraId="1640CF76" w14:textId="77777777" w:rsidTr="00D55901">
        <w:trPr>
          <w:tblHeader/>
        </w:trPr>
        <w:tc>
          <w:tcPr>
            <w:tcW w:w="0" w:type="auto"/>
            <w:tcBorders>
              <w:top w:val="nil"/>
            </w:tcBorders>
            <w:tcMar>
              <w:top w:w="150" w:type="dxa"/>
              <w:left w:w="0" w:type="dxa"/>
              <w:bottom w:w="150" w:type="dxa"/>
              <w:right w:w="240" w:type="dxa"/>
            </w:tcMar>
            <w:vAlign w:val="center"/>
            <w:hideMark/>
          </w:tcPr>
          <w:p w14:paraId="697BAD1E" w14:textId="77777777" w:rsidR="00D55901" w:rsidRDefault="00D55901">
            <w:pPr>
              <w:rPr>
                <w:rFonts w:ascii="宋体" w:hAnsi="宋体" w:cs="宋体"/>
                <w:b/>
                <w:bCs/>
              </w:rPr>
            </w:pPr>
            <w:r>
              <w:rPr>
                <w:b/>
                <w:bCs/>
              </w:rPr>
              <w:t>故障现象</w:t>
            </w:r>
          </w:p>
        </w:tc>
        <w:tc>
          <w:tcPr>
            <w:tcW w:w="1994" w:type="dxa"/>
            <w:tcBorders>
              <w:top w:val="nil"/>
            </w:tcBorders>
            <w:tcMar>
              <w:top w:w="150" w:type="dxa"/>
              <w:left w:w="240" w:type="dxa"/>
              <w:bottom w:w="150" w:type="dxa"/>
              <w:right w:w="240" w:type="dxa"/>
            </w:tcMar>
            <w:vAlign w:val="center"/>
            <w:hideMark/>
          </w:tcPr>
          <w:p w14:paraId="48AD39D4" w14:textId="77777777" w:rsidR="00D55901" w:rsidRDefault="00D55901">
            <w:pPr>
              <w:rPr>
                <w:b/>
                <w:bCs/>
              </w:rPr>
            </w:pPr>
            <w:r>
              <w:rPr>
                <w:b/>
                <w:bCs/>
              </w:rPr>
              <w:t>可能原因</w:t>
            </w:r>
          </w:p>
        </w:tc>
        <w:tc>
          <w:tcPr>
            <w:tcW w:w="7878" w:type="dxa"/>
            <w:tcBorders>
              <w:top w:val="nil"/>
            </w:tcBorders>
            <w:tcMar>
              <w:top w:w="150" w:type="dxa"/>
              <w:left w:w="240" w:type="dxa"/>
              <w:bottom w:w="150" w:type="dxa"/>
              <w:right w:w="240" w:type="dxa"/>
            </w:tcMar>
            <w:vAlign w:val="center"/>
            <w:hideMark/>
          </w:tcPr>
          <w:p w14:paraId="3890635E" w14:textId="77777777" w:rsidR="00D55901" w:rsidRDefault="00D55901">
            <w:pPr>
              <w:rPr>
                <w:b/>
                <w:bCs/>
              </w:rPr>
            </w:pPr>
            <w:r>
              <w:rPr>
                <w:b/>
                <w:bCs/>
              </w:rPr>
              <w:t>解决办法</w:t>
            </w:r>
          </w:p>
        </w:tc>
      </w:tr>
      <w:tr w:rsidR="00D55901" w14:paraId="5D188462" w14:textId="77777777" w:rsidTr="00D55901">
        <w:tc>
          <w:tcPr>
            <w:tcW w:w="0" w:type="auto"/>
            <w:tcMar>
              <w:top w:w="150" w:type="dxa"/>
              <w:left w:w="0" w:type="dxa"/>
              <w:bottom w:w="150" w:type="dxa"/>
              <w:right w:w="240" w:type="dxa"/>
            </w:tcMar>
            <w:vAlign w:val="center"/>
            <w:hideMark/>
          </w:tcPr>
          <w:p w14:paraId="4F63B231" w14:textId="77777777" w:rsidR="00D55901" w:rsidRDefault="00D55901">
            <w:r>
              <w:rPr>
                <w:rStyle w:val="a3"/>
              </w:rPr>
              <w:t>平台无数据</w:t>
            </w:r>
          </w:p>
        </w:tc>
        <w:tc>
          <w:tcPr>
            <w:tcW w:w="1994" w:type="dxa"/>
            <w:tcMar>
              <w:top w:w="150" w:type="dxa"/>
              <w:left w:w="240" w:type="dxa"/>
              <w:bottom w:w="150" w:type="dxa"/>
              <w:right w:w="240" w:type="dxa"/>
            </w:tcMar>
            <w:vAlign w:val="center"/>
            <w:hideMark/>
          </w:tcPr>
          <w:p w14:paraId="3EB7D0DA" w14:textId="77777777" w:rsidR="00D55901" w:rsidRDefault="00D55901">
            <w:r>
              <w:t>天线未接好 / 信号盲区 / 设备未绑定</w:t>
            </w:r>
          </w:p>
        </w:tc>
        <w:tc>
          <w:tcPr>
            <w:tcW w:w="7878" w:type="dxa"/>
            <w:tcMar>
              <w:top w:w="150" w:type="dxa"/>
              <w:left w:w="240" w:type="dxa"/>
              <w:bottom w:w="150" w:type="dxa"/>
              <w:right w:w="0" w:type="dxa"/>
            </w:tcMar>
            <w:vAlign w:val="center"/>
            <w:hideMark/>
          </w:tcPr>
          <w:p w14:paraId="2CD406E0" w14:textId="77777777" w:rsidR="00D55901" w:rsidRDefault="00D55901">
            <w:r>
              <w:t>检查天线接口，确认安装位置信号强度，核实平台SN码。</w:t>
            </w:r>
          </w:p>
        </w:tc>
      </w:tr>
      <w:tr w:rsidR="00D55901" w14:paraId="3EC4A505" w14:textId="77777777" w:rsidTr="00D55901">
        <w:tc>
          <w:tcPr>
            <w:tcW w:w="0" w:type="auto"/>
            <w:tcMar>
              <w:top w:w="150" w:type="dxa"/>
              <w:left w:w="0" w:type="dxa"/>
              <w:bottom w:w="150" w:type="dxa"/>
              <w:right w:w="240" w:type="dxa"/>
            </w:tcMar>
            <w:vAlign w:val="center"/>
            <w:hideMark/>
          </w:tcPr>
          <w:p w14:paraId="109B889C" w14:textId="77777777" w:rsidR="00D55901" w:rsidRDefault="00D55901">
            <w:r>
              <w:rPr>
                <w:rStyle w:val="a3"/>
              </w:rPr>
              <w:t>电流读数为0</w:t>
            </w:r>
          </w:p>
        </w:tc>
        <w:tc>
          <w:tcPr>
            <w:tcW w:w="1994" w:type="dxa"/>
            <w:tcMar>
              <w:top w:w="150" w:type="dxa"/>
              <w:left w:w="240" w:type="dxa"/>
              <w:bottom w:w="150" w:type="dxa"/>
              <w:right w:w="240" w:type="dxa"/>
            </w:tcMar>
            <w:vAlign w:val="center"/>
            <w:hideMark/>
          </w:tcPr>
          <w:p w14:paraId="39D47674" w14:textId="77777777" w:rsidR="00D55901" w:rsidRDefault="00D55901">
            <w:r>
              <w:t>卡钳未完全闭合 / 线缆未通电</w:t>
            </w:r>
          </w:p>
        </w:tc>
        <w:tc>
          <w:tcPr>
            <w:tcW w:w="7878" w:type="dxa"/>
            <w:tcMar>
              <w:top w:w="150" w:type="dxa"/>
              <w:left w:w="240" w:type="dxa"/>
              <w:bottom w:w="150" w:type="dxa"/>
              <w:right w:w="0" w:type="dxa"/>
            </w:tcMar>
            <w:vAlign w:val="center"/>
            <w:hideMark/>
          </w:tcPr>
          <w:p w14:paraId="26D1194F" w14:textId="77777777" w:rsidR="00D55901" w:rsidRDefault="00D55901">
            <w:r>
              <w:t>重新打开卡钳清理接合面异物并用力锁紧；检查线缆是否有电流。</w:t>
            </w:r>
          </w:p>
        </w:tc>
      </w:tr>
      <w:tr w:rsidR="00D55901" w14:paraId="3406FC38" w14:textId="77777777" w:rsidTr="00D55901">
        <w:tc>
          <w:tcPr>
            <w:tcW w:w="0" w:type="auto"/>
            <w:tcMar>
              <w:top w:w="150" w:type="dxa"/>
              <w:left w:w="0" w:type="dxa"/>
              <w:bottom w:w="150" w:type="dxa"/>
              <w:right w:w="240" w:type="dxa"/>
            </w:tcMar>
            <w:vAlign w:val="center"/>
            <w:hideMark/>
          </w:tcPr>
          <w:p w14:paraId="18FB88EF" w14:textId="77777777" w:rsidR="00D55901" w:rsidRDefault="00D55901">
            <w:r>
              <w:rPr>
                <w:rStyle w:val="a3"/>
              </w:rPr>
              <w:t>数据波动大</w:t>
            </w:r>
          </w:p>
        </w:tc>
        <w:tc>
          <w:tcPr>
            <w:tcW w:w="1994" w:type="dxa"/>
            <w:tcMar>
              <w:top w:w="150" w:type="dxa"/>
              <w:left w:w="240" w:type="dxa"/>
              <w:bottom w:w="150" w:type="dxa"/>
              <w:right w:w="240" w:type="dxa"/>
            </w:tcMar>
            <w:vAlign w:val="center"/>
            <w:hideMark/>
          </w:tcPr>
          <w:p w14:paraId="04C103AE" w14:textId="77777777" w:rsidR="00D55901" w:rsidRDefault="00D55901">
            <w:r>
              <w:t>受到强电磁干扰 / 线缆震动</w:t>
            </w:r>
          </w:p>
        </w:tc>
        <w:tc>
          <w:tcPr>
            <w:tcW w:w="7878" w:type="dxa"/>
            <w:tcMar>
              <w:top w:w="150" w:type="dxa"/>
              <w:left w:w="240" w:type="dxa"/>
              <w:bottom w:w="150" w:type="dxa"/>
              <w:right w:w="0" w:type="dxa"/>
            </w:tcMar>
            <w:vAlign w:val="center"/>
            <w:hideMark/>
          </w:tcPr>
          <w:p w14:paraId="7BB6EF4B" w14:textId="77777777" w:rsidR="00D55901" w:rsidRDefault="00D55901">
            <w:r>
              <w:t>远离干扰源，重新加固设备，确保扎带绑紧。</w:t>
            </w:r>
          </w:p>
        </w:tc>
      </w:tr>
      <w:tr w:rsidR="00D55901" w14:paraId="07402C2A" w14:textId="77777777" w:rsidTr="00D55901">
        <w:tc>
          <w:tcPr>
            <w:tcW w:w="0" w:type="auto"/>
            <w:tcMar>
              <w:top w:w="150" w:type="dxa"/>
              <w:left w:w="0" w:type="dxa"/>
              <w:bottom w:w="150" w:type="dxa"/>
              <w:right w:w="240" w:type="dxa"/>
            </w:tcMar>
            <w:vAlign w:val="center"/>
            <w:hideMark/>
          </w:tcPr>
          <w:p w14:paraId="0B06C072" w14:textId="5880ABEB" w:rsidR="00D55901" w:rsidRDefault="00D55901"/>
        </w:tc>
        <w:tc>
          <w:tcPr>
            <w:tcW w:w="1994" w:type="dxa"/>
            <w:tcMar>
              <w:top w:w="150" w:type="dxa"/>
              <w:left w:w="240" w:type="dxa"/>
              <w:bottom w:w="150" w:type="dxa"/>
              <w:right w:w="240" w:type="dxa"/>
            </w:tcMar>
            <w:vAlign w:val="center"/>
            <w:hideMark/>
          </w:tcPr>
          <w:p w14:paraId="1D118F90" w14:textId="5B503920" w:rsidR="00D55901" w:rsidRDefault="00D55901"/>
        </w:tc>
        <w:tc>
          <w:tcPr>
            <w:tcW w:w="7878" w:type="dxa"/>
            <w:tcMar>
              <w:top w:w="150" w:type="dxa"/>
              <w:left w:w="240" w:type="dxa"/>
              <w:bottom w:w="150" w:type="dxa"/>
              <w:right w:w="0" w:type="dxa"/>
            </w:tcMar>
            <w:vAlign w:val="center"/>
            <w:hideMark/>
          </w:tcPr>
          <w:p w14:paraId="45BD38FD" w14:textId="2FAC69E7" w:rsidR="00D55901" w:rsidRDefault="00D55901"/>
        </w:tc>
      </w:tr>
    </w:tbl>
    <w:p w14:paraId="43EAEA19" w14:textId="14640ED3" w:rsidR="00D55901" w:rsidRDefault="00D55901" w:rsidP="00D55901">
      <w:pPr>
        <w:pStyle w:val="2"/>
        <w:shd w:val="clear" w:color="auto" w:fill="FFFFFF"/>
        <w:spacing w:before="480" w:after="240"/>
        <w:rPr>
          <w:rFonts w:ascii="Segoe UI" w:hAnsi="Segoe UI" w:cs="Segoe UI"/>
          <w:color w:val="0F1115"/>
        </w:rPr>
      </w:pPr>
      <w:r>
        <w:rPr>
          <w:rFonts w:ascii="Segoe UI" w:hAnsi="Segoe UI" w:cs="Segoe UI" w:hint="eastAsia"/>
          <w:color w:val="0F1115"/>
        </w:rPr>
        <w:t>八</w:t>
      </w:r>
      <w:r>
        <w:rPr>
          <w:rFonts w:ascii="Segoe UI" w:hAnsi="Segoe UI" w:cs="Segoe UI"/>
          <w:color w:val="0F1115"/>
        </w:rPr>
        <w:t>、</w:t>
      </w:r>
      <w:r>
        <w:rPr>
          <w:rFonts w:ascii="Segoe UI" w:hAnsi="Segoe UI" w:cs="Segoe UI"/>
          <w:color w:val="0F1115"/>
        </w:rPr>
        <w:t xml:space="preserve"> </w:t>
      </w:r>
      <w:r>
        <w:rPr>
          <w:rFonts w:ascii="Segoe UI" w:hAnsi="Segoe UI" w:cs="Segoe UI"/>
          <w:color w:val="0F1115"/>
        </w:rPr>
        <w:t>售后与保修</w:t>
      </w:r>
    </w:p>
    <w:p w14:paraId="2623ACAE" w14:textId="77777777" w:rsidR="00D55901" w:rsidRDefault="00D55901" w:rsidP="00D55901">
      <w:pPr>
        <w:pStyle w:val="ds-markdown-paragraph"/>
        <w:numPr>
          <w:ilvl w:val="0"/>
          <w:numId w:val="5"/>
        </w:numPr>
        <w:shd w:val="clear" w:color="auto" w:fill="FFFFFF"/>
        <w:spacing w:after="0" w:afterAutospacing="0"/>
        <w:rPr>
          <w:rFonts w:ascii="Segoe UI" w:hAnsi="Segoe UI" w:cs="Segoe UI"/>
          <w:color w:val="0F1115"/>
        </w:rPr>
      </w:pPr>
      <w:r>
        <w:rPr>
          <w:rFonts w:ascii="Segoe UI" w:hAnsi="Segoe UI" w:cs="Segoe UI"/>
          <w:color w:val="0F1115"/>
        </w:rPr>
        <w:t>本产品自出厂之日起</w:t>
      </w:r>
      <w:r>
        <w:rPr>
          <w:rStyle w:val="a3"/>
          <w:rFonts w:ascii="Segoe UI" w:hAnsi="Segoe UI" w:cs="Segoe UI"/>
          <w:color w:val="0F1115"/>
        </w:rPr>
        <w:t>保修一年</w:t>
      </w:r>
      <w:r>
        <w:rPr>
          <w:rFonts w:ascii="Segoe UI" w:hAnsi="Segoe UI" w:cs="Segoe UI"/>
          <w:color w:val="0F1115"/>
        </w:rPr>
        <w:t>。</w:t>
      </w:r>
    </w:p>
    <w:p w14:paraId="41A462C2" w14:textId="77777777" w:rsidR="00D55901" w:rsidRDefault="00D55901" w:rsidP="00D55901">
      <w:pPr>
        <w:pStyle w:val="ds-markdown-paragraph"/>
        <w:numPr>
          <w:ilvl w:val="0"/>
          <w:numId w:val="5"/>
        </w:numPr>
        <w:shd w:val="clear" w:color="auto" w:fill="FFFFFF"/>
        <w:spacing w:after="0" w:afterAutospacing="0"/>
        <w:rPr>
          <w:rFonts w:ascii="Segoe UI" w:hAnsi="Segoe UI" w:cs="Segoe UI"/>
          <w:color w:val="0F1115"/>
        </w:rPr>
      </w:pPr>
      <w:r>
        <w:rPr>
          <w:rFonts w:ascii="Segoe UI" w:hAnsi="Segoe UI" w:cs="Segoe UI"/>
          <w:color w:val="0F1115"/>
        </w:rPr>
        <w:t>因擅自拆卸、暴力破坏、雷击、进水（非防护范围内）或人为操作不当造成的损坏，不在保修范围内。</w:t>
      </w:r>
    </w:p>
    <w:p w14:paraId="3411E244" w14:textId="0DFD7472" w:rsidR="00D55901" w:rsidRPr="00D55901" w:rsidRDefault="00D55901" w:rsidP="002D7332">
      <w:pPr>
        <w:pStyle w:val="ds-markdown-paragraph"/>
        <w:numPr>
          <w:ilvl w:val="0"/>
          <w:numId w:val="5"/>
        </w:numPr>
        <w:shd w:val="clear" w:color="auto" w:fill="FFFFFF"/>
        <w:spacing w:before="480" w:after="480" w:afterAutospacing="0"/>
      </w:pPr>
      <w:r w:rsidRPr="00D55901">
        <w:rPr>
          <w:rStyle w:val="a3"/>
          <w:rFonts w:ascii="Segoe UI" w:hAnsi="Segoe UI" w:cs="Segoe UI"/>
          <w:color w:val="0F1115"/>
        </w:rPr>
        <w:t>警告：</w:t>
      </w:r>
      <w:r w:rsidRPr="00D55901">
        <w:rPr>
          <w:rFonts w:ascii="Segoe UI" w:hAnsi="Segoe UI" w:cs="Segoe UI"/>
          <w:color w:val="0F1115"/>
        </w:rPr>
        <w:t> </w:t>
      </w:r>
      <w:r w:rsidRPr="00D55901">
        <w:rPr>
          <w:rFonts w:ascii="Segoe UI" w:hAnsi="Segoe UI" w:cs="Segoe UI"/>
          <w:color w:val="0F1115"/>
        </w:rPr>
        <w:t>内部包含精密电子元件及电池，严禁自行拆解外壳。</w:t>
      </w:r>
      <w:r>
        <w:pict w14:anchorId="1E60ACCC">
          <v:rect id="_x0000_i1025" style="width:0;height:.75pt" o:hralign="center" o:hrstd="t" o:hrnoshade="t" o:hr="t" fillcolor="#0f1115" stroked="f"/>
        </w:pict>
      </w:r>
    </w:p>
    <w:p w14:paraId="285C4350" w14:textId="77777777" w:rsidR="00D55901" w:rsidRPr="00D55901" w:rsidRDefault="00D55901" w:rsidP="00D55901">
      <w:pPr>
        <w:pStyle w:val="ds-markdown-paragraph"/>
        <w:shd w:val="clear" w:color="auto" w:fill="FFFFFF"/>
        <w:spacing w:after="0" w:afterAutospacing="0"/>
        <w:rPr>
          <w:rFonts w:ascii="Segoe UI" w:hAnsi="Segoe UI" w:cs="Segoe UI" w:hint="eastAsia"/>
          <w:color w:val="0F1115"/>
        </w:rPr>
      </w:pPr>
    </w:p>
    <w:p w14:paraId="10C4E02A" w14:textId="77777777" w:rsidR="00D55901" w:rsidRPr="00D55901" w:rsidRDefault="00D55901">
      <w:pPr>
        <w:rPr>
          <w:rFonts w:hint="eastAsia"/>
        </w:rPr>
      </w:pPr>
    </w:p>
    <w:sectPr w:rsidR="00D55901" w:rsidRPr="00D5590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73DF"/>
    <w:multiLevelType w:val="multilevel"/>
    <w:tmpl w:val="14AC6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832AA4"/>
    <w:multiLevelType w:val="multilevel"/>
    <w:tmpl w:val="3A2AD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585740"/>
    <w:multiLevelType w:val="multilevel"/>
    <w:tmpl w:val="F68AA2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7800DAD"/>
    <w:multiLevelType w:val="multilevel"/>
    <w:tmpl w:val="C5361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FB6364"/>
    <w:multiLevelType w:val="multilevel"/>
    <w:tmpl w:val="5A7A4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293"/>
    <w:rsid w:val="00116613"/>
    <w:rsid w:val="00466A1B"/>
    <w:rsid w:val="00754C56"/>
    <w:rsid w:val="008C240E"/>
    <w:rsid w:val="00AF7293"/>
    <w:rsid w:val="00C02C9A"/>
    <w:rsid w:val="00D559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3322B"/>
  <w15:chartTrackingRefBased/>
  <w15:docId w15:val="{F6A8241C-CEB2-43CE-AB11-8B1DC644B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9"/>
    <w:qFormat/>
    <w:rsid w:val="00AF7293"/>
    <w:pPr>
      <w:widowControl/>
      <w:spacing w:before="100" w:beforeAutospacing="1" w:after="100" w:afterAutospacing="1"/>
      <w:jc w:val="left"/>
      <w:outlineLvl w:val="0"/>
    </w:pPr>
    <w:rPr>
      <w:rFonts w:ascii="宋体" w:eastAsia="宋体" w:hAnsi="宋体" w:cs="宋体"/>
      <w:b/>
      <w:bCs/>
      <w:kern w:val="36"/>
      <w:sz w:val="48"/>
      <w:szCs w:val="48"/>
    </w:rPr>
  </w:style>
  <w:style w:type="paragraph" w:styleId="2">
    <w:name w:val="heading 2"/>
    <w:basedOn w:val="a"/>
    <w:next w:val="a"/>
    <w:link w:val="20"/>
    <w:uiPriority w:val="9"/>
    <w:semiHidden/>
    <w:unhideWhenUsed/>
    <w:qFormat/>
    <w:rsid w:val="00AF7293"/>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D5590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AF7293"/>
    <w:rPr>
      <w:rFonts w:ascii="宋体" w:eastAsia="宋体" w:hAnsi="宋体" w:cs="宋体"/>
      <w:b/>
      <w:bCs/>
      <w:kern w:val="36"/>
      <w:sz w:val="48"/>
      <w:szCs w:val="48"/>
    </w:rPr>
  </w:style>
  <w:style w:type="paragraph" w:customStyle="1" w:styleId="ds-markdown-paragraph">
    <w:name w:val="ds-markdown-paragraph"/>
    <w:basedOn w:val="a"/>
    <w:rsid w:val="00AF7293"/>
    <w:pPr>
      <w:widowControl/>
      <w:spacing w:before="100" w:beforeAutospacing="1" w:after="100" w:afterAutospacing="1"/>
      <w:jc w:val="left"/>
    </w:pPr>
    <w:rPr>
      <w:rFonts w:ascii="宋体" w:eastAsia="宋体" w:hAnsi="宋体" w:cs="宋体"/>
      <w:kern w:val="0"/>
      <w:sz w:val="24"/>
      <w:szCs w:val="24"/>
    </w:rPr>
  </w:style>
  <w:style w:type="character" w:styleId="a3">
    <w:name w:val="Strong"/>
    <w:basedOn w:val="a0"/>
    <w:uiPriority w:val="22"/>
    <w:qFormat/>
    <w:rsid w:val="00AF7293"/>
    <w:rPr>
      <w:b/>
      <w:bCs/>
    </w:rPr>
  </w:style>
  <w:style w:type="character" w:customStyle="1" w:styleId="20">
    <w:name w:val="标题 2 字符"/>
    <w:basedOn w:val="a0"/>
    <w:link w:val="2"/>
    <w:uiPriority w:val="9"/>
    <w:semiHidden/>
    <w:rsid w:val="00AF7293"/>
    <w:rPr>
      <w:rFonts w:asciiTheme="majorHAnsi" w:eastAsiaTheme="majorEastAsia" w:hAnsiTheme="majorHAnsi" w:cstheme="majorBidi"/>
      <w:b/>
      <w:bCs/>
      <w:sz w:val="32"/>
      <w:szCs w:val="32"/>
    </w:rPr>
  </w:style>
  <w:style w:type="character" w:customStyle="1" w:styleId="30">
    <w:name w:val="标题 3 字符"/>
    <w:basedOn w:val="a0"/>
    <w:link w:val="3"/>
    <w:uiPriority w:val="9"/>
    <w:semiHidden/>
    <w:rsid w:val="00D55901"/>
    <w:rPr>
      <w:b/>
      <w:bCs/>
      <w:sz w:val="32"/>
      <w:szCs w:val="32"/>
    </w:rPr>
  </w:style>
  <w:style w:type="character" w:styleId="a4">
    <w:name w:val="Emphasis"/>
    <w:basedOn w:val="a0"/>
    <w:uiPriority w:val="20"/>
    <w:qFormat/>
    <w:rsid w:val="00D55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728585">
      <w:bodyDiv w:val="1"/>
      <w:marLeft w:val="0"/>
      <w:marRight w:val="0"/>
      <w:marTop w:val="0"/>
      <w:marBottom w:val="0"/>
      <w:divBdr>
        <w:top w:val="none" w:sz="0" w:space="0" w:color="auto"/>
        <w:left w:val="none" w:sz="0" w:space="0" w:color="auto"/>
        <w:bottom w:val="none" w:sz="0" w:space="0" w:color="auto"/>
        <w:right w:val="none" w:sz="0" w:space="0" w:color="auto"/>
      </w:divBdr>
    </w:div>
    <w:div w:id="691494326">
      <w:bodyDiv w:val="1"/>
      <w:marLeft w:val="0"/>
      <w:marRight w:val="0"/>
      <w:marTop w:val="0"/>
      <w:marBottom w:val="0"/>
      <w:divBdr>
        <w:top w:val="none" w:sz="0" w:space="0" w:color="auto"/>
        <w:left w:val="none" w:sz="0" w:space="0" w:color="auto"/>
        <w:bottom w:val="none" w:sz="0" w:space="0" w:color="auto"/>
        <w:right w:val="none" w:sz="0" w:space="0" w:color="auto"/>
      </w:divBdr>
    </w:div>
    <w:div w:id="820970702">
      <w:bodyDiv w:val="1"/>
      <w:marLeft w:val="0"/>
      <w:marRight w:val="0"/>
      <w:marTop w:val="0"/>
      <w:marBottom w:val="0"/>
      <w:divBdr>
        <w:top w:val="none" w:sz="0" w:space="0" w:color="auto"/>
        <w:left w:val="none" w:sz="0" w:space="0" w:color="auto"/>
        <w:bottom w:val="none" w:sz="0" w:space="0" w:color="auto"/>
        <w:right w:val="none" w:sz="0" w:space="0" w:color="auto"/>
      </w:divBdr>
      <w:divsChild>
        <w:div w:id="84884432">
          <w:marLeft w:val="0"/>
          <w:marRight w:val="0"/>
          <w:marTop w:val="0"/>
          <w:marBottom w:val="0"/>
          <w:divBdr>
            <w:top w:val="none" w:sz="0" w:space="0" w:color="auto"/>
            <w:left w:val="none" w:sz="0" w:space="0" w:color="auto"/>
            <w:bottom w:val="none" w:sz="0" w:space="0" w:color="auto"/>
            <w:right w:val="none" w:sz="0" w:space="0" w:color="auto"/>
          </w:divBdr>
        </w:div>
      </w:divsChild>
    </w:div>
    <w:div w:id="829296999">
      <w:bodyDiv w:val="1"/>
      <w:marLeft w:val="0"/>
      <w:marRight w:val="0"/>
      <w:marTop w:val="0"/>
      <w:marBottom w:val="0"/>
      <w:divBdr>
        <w:top w:val="none" w:sz="0" w:space="0" w:color="auto"/>
        <w:left w:val="none" w:sz="0" w:space="0" w:color="auto"/>
        <w:bottom w:val="none" w:sz="0" w:space="0" w:color="auto"/>
        <w:right w:val="none" w:sz="0" w:space="0" w:color="auto"/>
      </w:divBdr>
    </w:div>
    <w:div w:id="1297829895">
      <w:bodyDiv w:val="1"/>
      <w:marLeft w:val="0"/>
      <w:marRight w:val="0"/>
      <w:marTop w:val="0"/>
      <w:marBottom w:val="0"/>
      <w:divBdr>
        <w:top w:val="none" w:sz="0" w:space="0" w:color="auto"/>
        <w:left w:val="none" w:sz="0" w:space="0" w:color="auto"/>
        <w:bottom w:val="none" w:sz="0" w:space="0" w:color="auto"/>
        <w:right w:val="none" w:sz="0" w:space="0" w:color="auto"/>
      </w:divBdr>
      <w:divsChild>
        <w:div w:id="1841391246">
          <w:marLeft w:val="0"/>
          <w:marRight w:val="0"/>
          <w:marTop w:val="0"/>
          <w:marBottom w:val="0"/>
          <w:divBdr>
            <w:top w:val="none" w:sz="0" w:space="0" w:color="auto"/>
            <w:left w:val="none" w:sz="0" w:space="0" w:color="auto"/>
            <w:bottom w:val="none" w:sz="0" w:space="0" w:color="auto"/>
            <w:right w:val="none" w:sz="0" w:space="0" w:color="auto"/>
          </w:divBdr>
        </w:div>
      </w:divsChild>
    </w:div>
    <w:div w:id="1919896810">
      <w:bodyDiv w:val="1"/>
      <w:marLeft w:val="0"/>
      <w:marRight w:val="0"/>
      <w:marTop w:val="0"/>
      <w:marBottom w:val="0"/>
      <w:divBdr>
        <w:top w:val="none" w:sz="0" w:space="0" w:color="auto"/>
        <w:left w:val="none" w:sz="0" w:space="0" w:color="auto"/>
        <w:bottom w:val="none" w:sz="0" w:space="0" w:color="auto"/>
        <w:right w:val="none" w:sz="0" w:space="0" w:color="auto"/>
      </w:divBdr>
    </w:div>
    <w:div w:id="210195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5</Pages>
  <Words>256</Words>
  <Characters>1463</Characters>
  <Application>Microsoft Office Word</Application>
  <DocSecurity>0</DocSecurity>
  <Lines>12</Lines>
  <Paragraphs>3</Paragraphs>
  <ScaleCrop>false</ScaleCrop>
  <Company/>
  <LinksUpToDate>false</LinksUpToDate>
  <CharactersWithSpaces>1716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cp:revision>
  <dcterms:created xsi:type="dcterms:W3CDTF">2026-10-23T07:07:00Z</dcterms:created>
  <dcterms:modified xsi:type="dcterms:W3CDTF">2026-10-23T07:42:00Z</dcterms:modified>
</cp:coreProperties>
</file>